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B46" w:rsidRDefault="00A66B46" w:rsidP="00DD23A2">
      <w:pPr>
        <w:spacing w:after="0" w:line="240" w:lineRule="auto"/>
        <w:rPr>
          <w:rFonts w:ascii="Times New Roman" w:hAnsi="Times New Roman" w:cs="Times New Roman"/>
          <w:sz w:val="24"/>
          <w:u w:val="single"/>
        </w:rPr>
      </w:pPr>
      <w:r w:rsidRPr="00A66B46">
        <w:rPr>
          <w:rFonts w:ascii="Times New Roman" w:hAnsi="Times New Roman" w:cs="Times New Roman"/>
          <w:sz w:val="24"/>
          <w:u w:val="single"/>
        </w:rPr>
        <w:t>Georeferencing Guidelines</w:t>
      </w:r>
      <w:r>
        <w:rPr>
          <w:rFonts w:ascii="Times New Roman" w:hAnsi="Times New Roman" w:cs="Times New Roman"/>
          <w:sz w:val="24"/>
          <w:u w:val="single"/>
        </w:rPr>
        <w:t xml:space="preserve"> as written</w:t>
      </w:r>
      <w:r w:rsidRPr="00A66B46">
        <w:rPr>
          <w:rFonts w:ascii="Times New Roman" w:hAnsi="Times New Roman" w:cs="Times New Roman"/>
          <w:sz w:val="24"/>
          <w:u w:val="single"/>
        </w:rPr>
        <w:t xml:space="preserve"> for the Macrofungi Collection Consortium TCN</w:t>
      </w:r>
    </w:p>
    <w:p w:rsidR="00A66B46" w:rsidRDefault="00A66B46" w:rsidP="00A66B46">
      <w:pPr>
        <w:spacing w:after="0" w:line="240" w:lineRule="auto"/>
        <w:ind w:left="720"/>
        <w:rPr>
          <w:rFonts w:ascii="Times New Roman" w:hAnsi="Times New Roman" w:cs="Times New Roman"/>
        </w:rPr>
      </w:pPr>
      <w:r>
        <w:rPr>
          <w:rFonts w:ascii="Times New Roman" w:hAnsi="Times New Roman" w:cs="Times New Roman"/>
        </w:rPr>
        <w:t>Submitted and written by: Shannon Asencio</w:t>
      </w:r>
    </w:p>
    <w:p w:rsidR="00A66B46" w:rsidRPr="00A66B46" w:rsidRDefault="00A66B46" w:rsidP="00A66B46">
      <w:pPr>
        <w:spacing w:after="0" w:line="240" w:lineRule="auto"/>
        <w:ind w:left="720"/>
        <w:rPr>
          <w:rFonts w:ascii="Times New Roman" w:hAnsi="Times New Roman" w:cs="Times New Roman"/>
        </w:rPr>
      </w:pPr>
      <w:r w:rsidRPr="00A66B46">
        <w:rPr>
          <w:rFonts w:ascii="Times New Roman" w:hAnsi="Times New Roman" w:cs="Times New Roman"/>
        </w:rPr>
        <w:t>Head, Collections Services and Information Management / Chef, Services des collections et gestion de l’information</w:t>
      </w:r>
      <w:r>
        <w:rPr>
          <w:rFonts w:ascii="Times New Roman" w:hAnsi="Times New Roman" w:cs="Times New Roman"/>
        </w:rPr>
        <w:t xml:space="preserve">. </w:t>
      </w:r>
      <w:r w:rsidRPr="00A66B46">
        <w:rPr>
          <w:rFonts w:ascii="Times New Roman" w:hAnsi="Times New Roman" w:cs="Times New Roman"/>
        </w:rPr>
        <w:t>Research and Collections / Recherche et Collections</w:t>
      </w:r>
    </w:p>
    <w:p w:rsidR="00A66B46" w:rsidRDefault="00A66B46" w:rsidP="00A66B46">
      <w:pPr>
        <w:spacing w:after="0" w:line="240" w:lineRule="auto"/>
        <w:ind w:left="720"/>
        <w:rPr>
          <w:rFonts w:ascii="Times New Roman" w:hAnsi="Times New Roman" w:cs="Times New Roman"/>
        </w:rPr>
      </w:pPr>
      <w:r w:rsidRPr="00A66B46">
        <w:rPr>
          <w:rFonts w:ascii="Times New Roman" w:hAnsi="Times New Roman" w:cs="Times New Roman"/>
        </w:rPr>
        <w:t>Canadian Museum of Nature / Musée canadien de la nature</w:t>
      </w:r>
    </w:p>
    <w:p w:rsidR="00A66B46" w:rsidRDefault="00A66B46" w:rsidP="00A66B46">
      <w:pPr>
        <w:spacing w:after="0" w:line="240" w:lineRule="auto"/>
        <w:rPr>
          <w:rFonts w:ascii="Times New Roman" w:hAnsi="Times New Roman" w:cs="Times New Roman"/>
        </w:rPr>
      </w:pPr>
    </w:p>
    <w:p w:rsidR="00A66B46" w:rsidRDefault="00A66B46" w:rsidP="00DD23A2">
      <w:pPr>
        <w:spacing w:after="0" w:line="240" w:lineRule="auto"/>
        <w:rPr>
          <w:rFonts w:ascii="Times New Roman" w:hAnsi="Times New Roman" w:cs="Times New Roman"/>
        </w:rPr>
      </w:pPr>
      <w:r>
        <w:rPr>
          <w:rFonts w:ascii="Times New Roman" w:hAnsi="Times New Roman" w:cs="Times New Roman"/>
        </w:rPr>
        <w:t>Original date written about 2013.</w:t>
      </w:r>
    </w:p>
    <w:p w:rsidR="00A66B46" w:rsidRPr="00A66B46" w:rsidRDefault="00A66B46" w:rsidP="00DD23A2">
      <w:pPr>
        <w:spacing w:after="0" w:line="240" w:lineRule="auto"/>
        <w:rPr>
          <w:rFonts w:ascii="Times New Roman" w:hAnsi="Times New Roman" w:cs="Times New Roman"/>
          <w:sz w:val="24"/>
          <w:u w:val="single"/>
        </w:rPr>
      </w:pPr>
      <w:r>
        <w:rPr>
          <w:rFonts w:ascii="Times New Roman" w:hAnsi="Times New Roman" w:cs="Times New Roman"/>
        </w:rPr>
        <w:t>Software: GEOLocate, Symbiota</w:t>
      </w:r>
      <w:bookmarkStart w:id="0" w:name="_GoBack"/>
      <w:bookmarkEnd w:id="0"/>
    </w:p>
    <w:p w:rsidR="00A66B46" w:rsidRDefault="00A66B46" w:rsidP="00DD23A2">
      <w:pPr>
        <w:spacing w:after="0" w:line="240" w:lineRule="auto"/>
        <w:rPr>
          <w:rFonts w:ascii="Times New Roman" w:hAnsi="Times New Roman" w:cs="Times New Roman"/>
          <w:b/>
          <w:u w:val="single"/>
        </w:rPr>
      </w:pPr>
    </w:p>
    <w:p w:rsidR="00DD23A2" w:rsidRPr="008551A4" w:rsidRDefault="00DD23A2" w:rsidP="00DD23A2">
      <w:pPr>
        <w:spacing w:after="0" w:line="240" w:lineRule="auto"/>
        <w:rPr>
          <w:rFonts w:ascii="Times New Roman" w:hAnsi="Times New Roman" w:cs="Times New Roman"/>
          <w:b/>
          <w:u w:val="single"/>
        </w:rPr>
      </w:pPr>
      <w:r w:rsidRPr="008551A4">
        <w:rPr>
          <w:rFonts w:ascii="Times New Roman" w:hAnsi="Times New Roman" w:cs="Times New Roman"/>
          <w:b/>
          <w:u w:val="single"/>
        </w:rPr>
        <w:t>Point-radius Method Using GEOLocate</w:t>
      </w:r>
    </w:p>
    <w:p w:rsidR="00DD23A2" w:rsidRDefault="00DD23A2" w:rsidP="00DD23A2">
      <w:pPr>
        <w:spacing w:after="0" w:line="240" w:lineRule="auto"/>
        <w:rPr>
          <w:rFonts w:ascii="Times New Roman" w:hAnsi="Times New Roman" w:cs="Times New Roman"/>
          <w:b/>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rPr>
        <w:t>GEOLocate is a software program that was designed at Tulane University specifically for the purpose of georeferencing natural history collections.  This excellent resource is embedded right into the MyCoPortal, so it is very easy for MaCC project participants to use.  One important thing to note about GEOLocate is that it is not capable of georeferencing collection localities that are only to county level.  For these collections, you will need to use the methods described in the previous section of this document.</w:t>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b/>
        </w:rPr>
      </w:pPr>
      <w:r w:rsidRPr="008551A4">
        <w:rPr>
          <w:rFonts w:ascii="Times New Roman" w:hAnsi="Times New Roman" w:cs="Times New Roman"/>
          <w:b/>
        </w:rPr>
        <w:t>GEOLocate and the MyCoPortal</w:t>
      </w:r>
    </w:p>
    <w:p w:rsidR="00DD23A2" w:rsidRDefault="00DD23A2" w:rsidP="00DD23A2">
      <w:pPr>
        <w:spacing w:after="0" w:line="240" w:lineRule="auto"/>
        <w:rPr>
          <w:rFonts w:ascii="Times New Roman" w:hAnsi="Times New Roman" w:cs="Times New Roman"/>
          <w:b/>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rPr>
        <w:t>In the MyCoPortal, you will see the GEOLocate symbol next to the Google Maps symbol:</w:t>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ind w:left="3600" w:firstLine="720"/>
        <w:rPr>
          <w:rFonts w:ascii="Times New Roman" w:hAnsi="Times New Roman" w:cs="Times New Roman"/>
        </w:rPr>
      </w:pPr>
      <w:r>
        <w:rPr>
          <w:rFonts w:ascii="Times New Roman" w:hAnsi="Times New Roman" w:cs="Times New Roman"/>
          <w:noProof/>
        </w:rPr>
        <w:drawing>
          <wp:inline distT="0" distB="0" distL="0" distR="0" wp14:anchorId="2A20D3EC" wp14:editId="486EC5B2">
            <wp:extent cx="419100" cy="438150"/>
            <wp:effectExtent l="1905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srcRect/>
                    <a:stretch>
                      <a:fillRect/>
                    </a:stretch>
                  </pic:blipFill>
                  <pic:spPr bwMode="auto">
                    <a:xfrm>
                      <a:off x="0" y="0"/>
                      <a:ext cx="419100" cy="438150"/>
                    </a:xfrm>
                    <a:prstGeom prst="rect">
                      <a:avLst/>
                    </a:prstGeom>
                    <a:noFill/>
                    <a:ln w="9525">
                      <a:noFill/>
                      <a:miter lim="800000"/>
                      <a:headEnd/>
                      <a:tailEnd/>
                    </a:ln>
                  </pic:spPr>
                </pic:pic>
              </a:graphicData>
            </a:graphic>
          </wp:inline>
        </w:drawing>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rPr>
        <w:t xml:space="preserve">With your complete locality data already filled in (i.e. the locality information from the collection label), simply click on the GEOLocate symbol.  </w:t>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rPr>
        <w:t>Example: West of Valley Springs on Highway 12, Calaveras Co., CA</w:t>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rPr>
        <w:t>Click on the GEOLocate icon:</w:t>
      </w:r>
    </w:p>
    <w:p w:rsidR="00DD23A2" w:rsidRDefault="00DD23A2" w:rsidP="00DD23A2">
      <w:pPr>
        <w:spacing w:after="0" w:line="240" w:lineRule="auto"/>
        <w:rPr>
          <w:rFonts w:ascii="Times New Roman" w:hAnsi="Times New Roman" w:cs="Times New Roman"/>
        </w:rPr>
      </w:pPr>
    </w:p>
    <w:p w:rsidR="00DD23A2" w:rsidRPr="008551A4" w:rsidRDefault="00DD23A2" w:rsidP="00DD23A2">
      <w:pPr>
        <w:spacing w:after="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simplePos x="0" y="0"/>
                <wp:positionH relativeFrom="column">
                  <wp:posOffset>1724025</wp:posOffset>
                </wp:positionH>
                <wp:positionV relativeFrom="paragraph">
                  <wp:posOffset>1035050</wp:posOffset>
                </wp:positionV>
                <wp:extent cx="485775" cy="371475"/>
                <wp:effectExtent l="19050" t="76200" r="66675"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371475"/>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80AEF0" id="_x0000_t32" coordsize="21600,21600" o:spt="32" o:oned="t" path="m,l21600,21600e" filled="f">
                <v:path arrowok="t" fillok="f" o:connecttype="none"/>
                <o:lock v:ext="edit" shapetype="t"/>
              </v:shapetype>
              <v:shape id="Straight Arrow Connector 17" o:spid="_x0000_s1026" type="#_x0000_t32" style="position:absolute;margin-left:135.75pt;margin-top:81.5pt;width:38.25pt;height:29.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" strokecolor="red" strokeweight="2.5pt">
                <v:stroke endarrow="block"/>
              </v:shape>
            </w:pict>
          </mc:Fallback>
        </mc:AlternateContent>
      </w:r>
      <w:r>
        <w:rPr>
          <w:rFonts w:ascii="Times New Roman" w:hAnsi="Times New Roman" w:cs="Times New Roman"/>
          <w:noProof/>
        </w:rPr>
        <w:drawing>
          <wp:inline distT="0" distB="0" distL="0" distR="0" wp14:anchorId="5CA32A02" wp14:editId="7A8F8197">
            <wp:extent cx="5943600" cy="1781175"/>
            <wp:effectExtent l="1905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5943600" cy="1781175"/>
                    </a:xfrm>
                    <a:prstGeom prst="rect">
                      <a:avLst/>
                    </a:prstGeom>
                    <a:noFill/>
                    <a:ln w="9525">
                      <a:noFill/>
                      <a:miter lim="800000"/>
                      <a:headEnd/>
                      <a:tailEnd/>
                    </a:ln>
                  </pic:spPr>
                </pic:pic>
              </a:graphicData>
            </a:graphic>
          </wp:inline>
        </w:drawing>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rPr>
        <w:t>A pop-up window will appear and the map will look like this:</w:t>
      </w:r>
    </w:p>
    <w:p w:rsidR="00DD23A2" w:rsidRDefault="00DD23A2" w:rsidP="00DD23A2">
      <w:pPr>
        <w:spacing w:after="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3571875</wp:posOffset>
                </wp:positionH>
                <wp:positionV relativeFrom="paragraph">
                  <wp:posOffset>1630045</wp:posOffset>
                </wp:positionV>
                <wp:extent cx="1828800" cy="2857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3A2" w:rsidRPr="00585790" w:rsidRDefault="00DD23A2" w:rsidP="00DD23A2">
                            <w:pPr>
                              <w:rPr>
                                <w:b/>
                                <w:color w:val="FFFF00"/>
                              </w:rPr>
                            </w:pPr>
                            <w:r w:rsidRPr="00585790">
                              <w:rPr>
                                <w:b/>
                                <w:color w:val="FFFF00"/>
                              </w:rPr>
                              <w:t>Uncertainty radius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81.25pt;margin-top:128.35pt;width:2in;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a+uAIAALs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" filled="f" stroked="f">
                <v:textbox>
                  <w:txbxContent>
                    <w:p w:rsidR="00DD23A2" w:rsidRPr="00585790" w:rsidRDefault="00DD23A2" w:rsidP="00DD23A2">
                      <w:pPr>
                        <w:rPr>
                          <w:b/>
                          <w:color w:val="FFFF00"/>
                        </w:rPr>
                      </w:pPr>
                      <w:r w:rsidRPr="00585790">
                        <w:rPr>
                          <w:b/>
                          <w:color w:val="FFFF00"/>
                        </w:rPr>
                        <w:t>Uncertainty radius</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1" allowOverlap="1">
                <wp:simplePos x="0" y="0"/>
                <wp:positionH relativeFrom="column">
                  <wp:posOffset>885825</wp:posOffset>
                </wp:positionH>
                <wp:positionV relativeFrom="paragraph">
                  <wp:posOffset>2106295</wp:posOffset>
                </wp:positionV>
                <wp:extent cx="1419225" cy="29527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3A2" w:rsidRPr="00585790" w:rsidRDefault="00DD23A2" w:rsidP="00DD23A2">
                            <w:pPr>
                              <w:rPr>
                                <w:b/>
                                <w:color w:val="FFFF00"/>
                              </w:rPr>
                            </w:pPr>
                            <w:r w:rsidRPr="00585790">
                              <w:rPr>
                                <w:b/>
                                <w:color w:val="FFFF00"/>
                              </w:rPr>
                              <w:t>Georeferenced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69.75pt;margin-top:165.85pt;width:111.7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" filled="f" stroked="f">
                <v:textbox>
                  <w:txbxContent>
                    <w:p w:rsidR="00DD23A2" w:rsidRPr="00585790" w:rsidRDefault="00DD23A2" w:rsidP="00DD23A2">
                      <w:pPr>
                        <w:rPr>
                          <w:b/>
                          <w:color w:val="FFFF00"/>
                        </w:rPr>
                      </w:pPr>
                      <w:r w:rsidRPr="00585790">
                        <w:rPr>
                          <w:b/>
                          <w:color w:val="FFFF00"/>
                        </w:rPr>
                        <w:t>Georeferenced point</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simplePos x="0" y="0"/>
                <wp:positionH relativeFrom="column">
                  <wp:posOffset>3538220</wp:posOffset>
                </wp:positionH>
                <wp:positionV relativeFrom="paragraph">
                  <wp:posOffset>1239520</wp:posOffset>
                </wp:positionV>
                <wp:extent cx="90805" cy="1019175"/>
                <wp:effectExtent l="23495" t="19050" r="19050" b="19050"/>
                <wp:wrapNone/>
                <wp:docPr id="14" name="Right Brac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019175"/>
                        </a:xfrm>
                        <a:prstGeom prst="rightBrace">
                          <a:avLst>
                            <a:gd name="adj1" fmla="val 93531"/>
                            <a:gd name="adj2" fmla="val 50000"/>
                          </a:avLst>
                        </a:prstGeom>
                        <a:noFill/>
                        <a:ln w="317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4089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4" o:spid="_x0000_s1026" type="#_x0000_t88" style="position:absolute;margin-left:278.6pt;margin-top:97.6pt;width:7.15pt;height:8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" strokecolor="yellow" strokeweight="2.5pt"/>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simplePos x="0" y="0"/>
                <wp:positionH relativeFrom="column">
                  <wp:posOffset>2266950</wp:posOffset>
                </wp:positionH>
                <wp:positionV relativeFrom="paragraph">
                  <wp:posOffset>1763395</wp:posOffset>
                </wp:positionV>
                <wp:extent cx="695325" cy="447675"/>
                <wp:effectExtent l="19050" t="76200" r="57150"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447675"/>
                        </a:xfrm>
                        <a:prstGeom prst="straightConnector1">
                          <a:avLst/>
                        </a:prstGeom>
                        <a:noFill/>
                        <a:ln w="317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E6AEE" id="Straight Arrow Connector 13" o:spid="_x0000_s1026" type="#_x0000_t32" style="position:absolute;margin-left:178.5pt;margin-top:138.85pt;width:54.75pt;height:35.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" strokecolor="yellow" strokeweight="2.5pt">
                <v:stroke endarrow="block"/>
              </v:shape>
            </w:pict>
          </mc:Fallback>
        </mc:AlternateContent>
      </w:r>
      <w:r>
        <w:rPr>
          <w:rFonts w:ascii="Times New Roman" w:hAnsi="Times New Roman" w:cs="Times New Roman"/>
          <w:noProof/>
        </w:rPr>
        <w:drawing>
          <wp:inline distT="0" distB="0" distL="0" distR="0" wp14:anchorId="6E6B6926" wp14:editId="29ADDB34">
            <wp:extent cx="5934074" cy="3267075"/>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934074" cy="3267075"/>
                    </a:xfrm>
                    <a:prstGeom prst="rect">
                      <a:avLst/>
                    </a:prstGeom>
                    <a:noFill/>
                    <a:ln w="9525">
                      <a:noFill/>
                      <a:miter lim="800000"/>
                      <a:headEnd/>
                      <a:tailEnd/>
                    </a:ln>
                  </pic:spPr>
                </pic:pic>
              </a:graphicData>
            </a:graphic>
          </wp:inline>
        </w:drawing>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rPr>
        <w:t>As you can see, GEOLocate has plotted the georeferenced point to the populated center of Valley Springs.  As such, the georeferenced point is inaccurate because the specimen was collected west of Valley Springs.</w:t>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rPr>
        <w:t>The next step is to zoom into the map.  From there, determine the approximate midpoint of Highway 12 west of the westernmost limit of Valley Springs and where Highways 12 and 88 intersect.  Click on the green dot and drag it to the midpoint of Highway 12 west of Valley Springs.</w:t>
      </w:r>
    </w:p>
    <w:p w:rsidR="00DD23A2" w:rsidRDefault="00DD23A2" w:rsidP="00DD23A2">
      <w:pPr>
        <w:spacing w:after="0" w:line="240"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0288" behindDoc="0" locked="0" layoutInCell="1" allowOverlap="1">
                <wp:simplePos x="0" y="0"/>
                <wp:positionH relativeFrom="column">
                  <wp:posOffset>2400300</wp:posOffset>
                </wp:positionH>
                <wp:positionV relativeFrom="paragraph">
                  <wp:posOffset>1373505</wp:posOffset>
                </wp:positionV>
                <wp:extent cx="2190750" cy="228600"/>
                <wp:effectExtent l="38100" t="19050" r="19050" b="762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0" cy="22860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6C3FB" id="Straight Arrow Connector 12" o:spid="_x0000_s1026" type="#_x0000_t32" style="position:absolute;margin-left:189pt;margin-top:108.15pt;width:172.5pt;height:1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" strokecolor="red" strokeweight="2.5pt">
                <v:stroke endarrow="block"/>
              </v:shape>
            </w:pict>
          </mc:Fallback>
        </mc:AlternateContent>
      </w:r>
      <w:r>
        <w:rPr>
          <w:rFonts w:ascii="Times New Roman" w:hAnsi="Times New Roman" w:cs="Times New Roman"/>
          <w:noProof/>
        </w:rPr>
        <w:drawing>
          <wp:inline distT="0" distB="0" distL="0" distR="0" wp14:anchorId="0DBF323C" wp14:editId="7AF6E130">
            <wp:extent cx="5934075" cy="3267075"/>
            <wp:effectExtent l="19050" t="0" r="9525"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5934075" cy="3267075"/>
                    </a:xfrm>
                    <a:prstGeom prst="rect">
                      <a:avLst/>
                    </a:prstGeom>
                    <a:noFill/>
                    <a:ln w="9525">
                      <a:noFill/>
                      <a:miter lim="800000"/>
                      <a:headEnd/>
                      <a:tailEnd/>
                    </a:ln>
                  </pic:spPr>
                </pic:pic>
              </a:graphicData>
            </a:graphic>
          </wp:inline>
        </w:drawing>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rPr>
        <w:t>Since the collector didn’t specify exactly where the specimen was collected west of Valley Springs, the uncertainty must be expanded to cover the entire distance from the western limit of Valley Springs to the intersection of Highways 12 and 88.  To edit the uncertainty, click on the green dot.  When the following pop-up window appears, click “Edit uncertainty”:</w:t>
      </w:r>
    </w:p>
    <w:p w:rsidR="00DD23A2" w:rsidRDefault="00DD23A2" w:rsidP="00DD23A2">
      <w:pPr>
        <w:spacing w:after="0" w:line="240" w:lineRule="auto"/>
        <w:rPr>
          <w:rFonts w:ascii="Times New Roman" w:hAnsi="Times New Roman" w:cs="Times New Roman"/>
        </w:rPr>
      </w:pPr>
      <w:r>
        <w:rPr>
          <w:rFonts w:ascii="Times New Roman" w:hAnsi="Times New Roman" w:cs="Times New Roman"/>
        </w:rPr>
        <w:tab/>
      </w:r>
    </w:p>
    <w:p w:rsidR="00DD23A2" w:rsidRDefault="00DD23A2" w:rsidP="00DD23A2">
      <w:pPr>
        <w:spacing w:after="0" w:line="240" w:lineRule="auto"/>
        <w:ind w:left="2160" w:firstLine="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simplePos x="0" y="0"/>
                <wp:positionH relativeFrom="column">
                  <wp:posOffset>1924050</wp:posOffset>
                </wp:positionH>
                <wp:positionV relativeFrom="paragraph">
                  <wp:posOffset>968375</wp:posOffset>
                </wp:positionV>
                <wp:extent cx="857250" cy="295275"/>
                <wp:effectExtent l="19050" t="19050" r="19050" b="1905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95275"/>
                        </a:xfrm>
                        <a:prstGeom prst="ellipse">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F2E79F" id="Oval 11" o:spid="_x0000_s1026" style="position:absolute;margin-left:151.5pt;margin-top:76.25pt;width:67.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" filled="f" strokecolor="red" strokeweight="2.5pt"/>
            </w:pict>
          </mc:Fallback>
        </mc:AlternateContent>
      </w:r>
      <w:r>
        <w:rPr>
          <w:rFonts w:ascii="Times New Roman" w:hAnsi="Times New Roman" w:cs="Times New Roman"/>
          <w:noProof/>
        </w:rPr>
        <w:drawing>
          <wp:inline distT="0" distB="0" distL="0" distR="0" wp14:anchorId="6C29F3E2" wp14:editId="207E1246">
            <wp:extent cx="2038350" cy="1743075"/>
            <wp:effectExtent l="19050" t="0" r="0"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2038350" cy="1743075"/>
                    </a:xfrm>
                    <a:prstGeom prst="rect">
                      <a:avLst/>
                    </a:prstGeom>
                    <a:noFill/>
                    <a:ln w="9525">
                      <a:noFill/>
                      <a:miter lim="800000"/>
                      <a:headEnd/>
                      <a:tailEnd/>
                    </a:ln>
                  </pic:spPr>
                </pic:pic>
              </a:graphicData>
            </a:graphic>
          </wp:inline>
        </w:drawing>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rPr>
        <w:t>This action will make the following arrow appear at the upper-right side of the uncertainty radius:</w:t>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ind w:left="1440" w:firstLine="720"/>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2336" behindDoc="0" locked="0" layoutInCell="1" allowOverlap="1">
                <wp:simplePos x="0" y="0"/>
                <wp:positionH relativeFrom="column">
                  <wp:posOffset>3648075</wp:posOffset>
                </wp:positionH>
                <wp:positionV relativeFrom="paragraph">
                  <wp:posOffset>29210</wp:posOffset>
                </wp:positionV>
                <wp:extent cx="352425" cy="609600"/>
                <wp:effectExtent l="19050" t="19050" r="19050" b="1905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609600"/>
                        </a:xfrm>
                        <a:prstGeom prst="ellipse">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FCED5B" id="Oval 10" o:spid="_x0000_s1026" style="position:absolute;margin-left:287.25pt;margin-top:2.3pt;width:27.7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" filled="f" strokecolor="red" strokeweight="2.5pt"/>
            </w:pict>
          </mc:Fallback>
        </mc:AlternateContent>
      </w:r>
      <w:r>
        <w:rPr>
          <w:rFonts w:ascii="Times New Roman" w:hAnsi="Times New Roman" w:cs="Times New Roman"/>
          <w:noProof/>
        </w:rPr>
        <w:drawing>
          <wp:inline distT="0" distB="0" distL="0" distR="0" wp14:anchorId="1F8FD3EF" wp14:editId="6BC23CC2">
            <wp:extent cx="2733675" cy="2717338"/>
            <wp:effectExtent l="19050" t="0" r="9525"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2735045" cy="2718700"/>
                    </a:xfrm>
                    <a:prstGeom prst="rect">
                      <a:avLst/>
                    </a:prstGeom>
                    <a:noFill/>
                    <a:ln w="9525">
                      <a:noFill/>
                      <a:miter lim="800000"/>
                      <a:headEnd/>
                      <a:tailEnd/>
                    </a:ln>
                  </pic:spPr>
                </pic:pic>
              </a:graphicData>
            </a:graphic>
          </wp:inline>
        </w:drawing>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rPr>
        <w:t>To adjust the uncertainty, click on this arrow and drag the uncertainty radius to cover the entire distance from the western limit of Valley Springs to the intersection of Highways 12 and 88.  You can also adjust the placement of the green dot at this time to reduce the amount of uncertainty associated with the georeferenced point.</w:t>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rPr>
        <w:t>The resulting map with uncertainty covering the entire distance should look like this:</w:t>
      </w:r>
    </w:p>
    <w:p w:rsidR="00DD23A2" w:rsidRDefault="00DD23A2" w:rsidP="00DD23A2">
      <w:pPr>
        <w:spacing w:after="0" w:line="240"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986790</wp:posOffset>
                </wp:positionV>
                <wp:extent cx="2373630" cy="414655"/>
                <wp:effectExtent l="0" t="4445"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3A2" w:rsidRPr="0029492D" w:rsidRDefault="00DD23A2" w:rsidP="00DD23A2">
                            <w:pPr>
                              <w:rPr>
                                <w:b/>
                                <w:color w:val="FFFF00"/>
                              </w:rPr>
                            </w:pPr>
                            <w:r w:rsidRPr="0029492D">
                              <w:rPr>
                                <w:b/>
                                <w:color w:val="FFFF00"/>
                              </w:rPr>
                              <w:t>Intersection of Highways 12 &amp; 88</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 o:spid="_x0000_s1028" type="#_x0000_t202" style="position:absolute;margin-left:-.75pt;margin-top:77.7pt;width:186.9pt;height:32.6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6MxtwIAAMA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" filled="f" stroked="f">
                <v:textbox style="mso-fit-shape-to-text:t">
                  <w:txbxContent>
                    <w:p w:rsidR="00DD23A2" w:rsidRPr="0029492D" w:rsidRDefault="00DD23A2" w:rsidP="00DD23A2">
                      <w:pPr>
                        <w:rPr>
                          <w:b/>
                          <w:color w:val="FFFF00"/>
                        </w:rPr>
                      </w:pPr>
                      <w:r w:rsidRPr="0029492D">
                        <w:rPr>
                          <w:b/>
                          <w:color w:val="FFFF00"/>
                        </w:rPr>
                        <w:t>Intersection of Highways 12 &amp; 88</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3916680</wp:posOffset>
                </wp:positionH>
                <wp:positionV relativeFrom="paragraph">
                  <wp:posOffset>929640</wp:posOffset>
                </wp:positionV>
                <wp:extent cx="2373630" cy="414655"/>
                <wp:effectExtent l="3810" t="4445" r="381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3A2" w:rsidRPr="0029492D" w:rsidRDefault="00DD23A2" w:rsidP="00DD23A2">
                            <w:pPr>
                              <w:rPr>
                                <w:b/>
                                <w:color w:val="FFFF00"/>
                              </w:rPr>
                            </w:pPr>
                            <w:r w:rsidRPr="0029492D">
                              <w:rPr>
                                <w:b/>
                                <w:color w:val="FFFF00"/>
                              </w:rPr>
                              <w:t>Western limit of Valley Springs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 o:spid="_x0000_s1029" type="#_x0000_t202" style="position:absolute;margin-left:308.4pt;margin-top:73.2pt;width:186.9pt;height:32.6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IgtwIAAMA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" filled="f" stroked="f">
                <v:textbox style="mso-fit-shape-to-text:t">
                  <w:txbxContent>
                    <w:p w:rsidR="00DD23A2" w:rsidRPr="0029492D" w:rsidRDefault="00DD23A2" w:rsidP="00DD23A2">
                      <w:pPr>
                        <w:rPr>
                          <w:b/>
                          <w:color w:val="FFFF00"/>
                        </w:rPr>
                      </w:pPr>
                      <w:r w:rsidRPr="0029492D">
                        <w:rPr>
                          <w:b/>
                          <w:color w:val="FFFF00"/>
                        </w:rPr>
                        <w:t>Western limit of Valley Springs</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1447800</wp:posOffset>
                </wp:positionH>
                <wp:positionV relativeFrom="paragraph">
                  <wp:posOffset>1268095</wp:posOffset>
                </wp:positionV>
                <wp:extent cx="276225" cy="200025"/>
                <wp:effectExtent l="19050" t="19050" r="57150" b="7620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200025"/>
                        </a:xfrm>
                        <a:prstGeom prst="straightConnector1">
                          <a:avLst/>
                        </a:prstGeom>
                        <a:noFill/>
                        <a:ln w="317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D85DD" id="Straight Arrow Connector 7" o:spid="_x0000_s1026" type="#_x0000_t32" style="position:absolute;margin-left:114pt;margin-top:99.85pt;width:21.7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" strokecolor="yellow" strokeweight="2.5pt">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1" allowOverlap="1">
                <wp:simplePos x="0" y="0"/>
                <wp:positionH relativeFrom="column">
                  <wp:posOffset>3638550</wp:posOffset>
                </wp:positionH>
                <wp:positionV relativeFrom="paragraph">
                  <wp:posOffset>1077595</wp:posOffset>
                </wp:positionV>
                <wp:extent cx="352425" cy="514350"/>
                <wp:effectExtent l="76200" t="19050" r="19050" b="571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514350"/>
                        </a:xfrm>
                        <a:prstGeom prst="straightConnector1">
                          <a:avLst/>
                        </a:prstGeom>
                        <a:noFill/>
                        <a:ln w="317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2544D" id="Straight Arrow Connector 6" o:spid="_x0000_s1026" type="#_x0000_t32" style="position:absolute;margin-left:286.5pt;margin-top:84.85pt;width:27.75pt;height:4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" strokecolor="yellow" strokeweight="2.5pt">
                <v:stroke endarrow="block"/>
              </v:shape>
            </w:pict>
          </mc:Fallback>
        </mc:AlternateContent>
      </w:r>
      <w:r>
        <w:rPr>
          <w:rFonts w:ascii="Times New Roman" w:hAnsi="Times New Roman" w:cs="Times New Roman"/>
          <w:noProof/>
        </w:rPr>
        <w:drawing>
          <wp:inline distT="0" distB="0" distL="0" distR="0" wp14:anchorId="15A1BC84" wp14:editId="78C9C5ED">
            <wp:extent cx="5934075" cy="3257550"/>
            <wp:effectExtent l="19050" t="0" r="9525"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934075" cy="3257550"/>
                    </a:xfrm>
                    <a:prstGeom prst="rect">
                      <a:avLst/>
                    </a:prstGeom>
                    <a:noFill/>
                    <a:ln w="9525">
                      <a:noFill/>
                      <a:miter lim="800000"/>
                      <a:headEnd/>
                      <a:tailEnd/>
                    </a:ln>
                  </pic:spPr>
                </pic:pic>
              </a:graphicData>
            </a:graphic>
          </wp:inline>
        </w:drawing>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rPr>
        <w:t>Below the map, you will see several data fields that look like this:</w:t>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noProof/>
        </w:rPr>
        <w:drawing>
          <wp:inline distT="0" distB="0" distL="0" distR="0" wp14:anchorId="6FBB1B37" wp14:editId="7810126D">
            <wp:extent cx="5935980" cy="1744980"/>
            <wp:effectExtent l="19050" t="0" r="7620" b="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5935980" cy="1744980"/>
                    </a:xfrm>
                    <a:prstGeom prst="rect">
                      <a:avLst/>
                    </a:prstGeom>
                    <a:noFill/>
                    <a:ln w="9525">
                      <a:noFill/>
                      <a:miter lim="800000"/>
                      <a:headEnd/>
                      <a:tailEnd/>
                    </a:ln>
                  </pic:spPr>
                </pic:pic>
              </a:graphicData>
            </a:graphic>
          </wp:inline>
        </w:drawing>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rPr>
        <w:t>Click “Remove Secondary Points”, which will remove the red dot (i.e. the automatically generated georeferenced point).  Then click “Save To Your Application”.  The GEOLocate window will close automatically and several “Locality” fields in the MyCoPortal will be populated.</w:t>
      </w:r>
    </w:p>
    <w:p w:rsidR="00DD23A2" w:rsidRPr="00FE3133" w:rsidRDefault="00DD23A2" w:rsidP="00DD23A2">
      <w:pPr>
        <w:spacing w:after="0" w:line="240" w:lineRule="auto"/>
        <w:rPr>
          <w:rFonts w:ascii="Times New Roman" w:hAnsi="Times New Roman" w:cs="Times New Roman"/>
        </w:rPr>
      </w:pPr>
      <w:r>
        <w:rPr>
          <w:rFonts w:ascii="Times New Roman" w:hAnsi="Times New Roman" w:cs="Times New Roman"/>
          <w:noProof/>
        </w:rPr>
        <w:drawing>
          <wp:inline distT="0" distB="0" distL="0" distR="0" wp14:anchorId="1B9FCCC5" wp14:editId="5C7F6E11">
            <wp:extent cx="5810250" cy="1804981"/>
            <wp:effectExtent l="19050" t="0" r="0" b="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a:stretch>
                      <a:fillRect/>
                    </a:stretch>
                  </pic:blipFill>
                  <pic:spPr bwMode="auto">
                    <a:xfrm>
                      <a:off x="0" y="0"/>
                      <a:ext cx="5810250" cy="1804981"/>
                    </a:xfrm>
                    <a:prstGeom prst="rect">
                      <a:avLst/>
                    </a:prstGeom>
                    <a:noFill/>
                    <a:ln w="9525">
                      <a:noFill/>
                      <a:miter lim="800000"/>
                      <a:headEnd/>
                      <a:tailEnd/>
                    </a:ln>
                  </pic:spPr>
                </pic:pic>
              </a:graphicData>
            </a:graphic>
          </wp:inline>
        </w:drawing>
      </w:r>
    </w:p>
    <w:p w:rsidR="00DD23A2" w:rsidRDefault="00DD23A2" w:rsidP="00DD23A2">
      <w:pPr>
        <w:spacing w:after="0" w:line="240" w:lineRule="auto"/>
        <w:rPr>
          <w:rFonts w:ascii="Times New Roman" w:hAnsi="Times New Roman" w:cs="Times New Roman"/>
        </w:rPr>
      </w:pPr>
      <w:r>
        <w:rPr>
          <w:rFonts w:ascii="Times New Roman" w:hAnsi="Times New Roman" w:cs="Times New Roman"/>
        </w:rPr>
        <w:lastRenderedPageBreak/>
        <w:t>GEOLocate has automatically filled the “Latitude”, “Longitude”, “Uncertainty (meters)”, “Datum”, and “Georeference Sources” fields.  Since GEOLocate uses Google Maps, the datum will always be WGS84.</w:t>
      </w:r>
    </w:p>
    <w:p w:rsidR="00DD23A2" w:rsidRDefault="00DD23A2" w:rsidP="00DD23A2">
      <w:pPr>
        <w:spacing w:after="0" w:line="240" w:lineRule="auto"/>
        <w:rPr>
          <w:rFonts w:ascii="Times New Roman" w:hAnsi="Times New Roman" w:cs="Times New Roman"/>
        </w:rPr>
      </w:pPr>
    </w:p>
    <w:p w:rsidR="00DD23A2" w:rsidRPr="007E77FD" w:rsidRDefault="00DD23A2" w:rsidP="00DD23A2">
      <w:pPr>
        <w:pStyle w:val="ListParagraph"/>
        <w:numPr>
          <w:ilvl w:val="0"/>
          <w:numId w:val="1"/>
        </w:numPr>
        <w:spacing w:after="0" w:line="240" w:lineRule="auto"/>
        <w:rPr>
          <w:rFonts w:ascii="Times New Roman" w:hAnsi="Times New Roman" w:cs="Times New Roman"/>
        </w:rPr>
      </w:pPr>
      <w:r w:rsidRPr="007E77FD">
        <w:rPr>
          <w:rFonts w:ascii="Times New Roman" w:hAnsi="Times New Roman" w:cs="Times New Roman"/>
        </w:rPr>
        <w:t>Country: United States</w:t>
      </w:r>
    </w:p>
    <w:p w:rsidR="00DD23A2" w:rsidRPr="007E77FD" w:rsidRDefault="00DD23A2" w:rsidP="00DD23A2">
      <w:pPr>
        <w:pStyle w:val="ListParagraph"/>
        <w:numPr>
          <w:ilvl w:val="0"/>
          <w:numId w:val="1"/>
        </w:numPr>
        <w:spacing w:after="0" w:line="240" w:lineRule="auto"/>
        <w:rPr>
          <w:rFonts w:ascii="Times New Roman" w:hAnsi="Times New Roman" w:cs="Times New Roman"/>
        </w:rPr>
      </w:pPr>
      <w:r w:rsidRPr="007E77FD">
        <w:rPr>
          <w:rFonts w:ascii="Times New Roman" w:hAnsi="Times New Roman" w:cs="Times New Roman"/>
        </w:rPr>
        <w:t xml:space="preserve">State/Province: </w:t>
      </w:r>
      <w:r>
        <w:rPr>
          <w:rFonts w:ascii="Times New Roman" w:hAnsi="Times New Roman" w:cs="Times New Roman"/>
        </w:rPr>
        <w:t>California</w:t>
      </w:r>
    </w:p>
    <w:p w:rsidR="00DD23A2" w:rsidRPr="007E77FD" w:rsidRDefault="00DD23A2" w:rsidP="00DD23A2">
      <w:pPr>
        <w:pStyle w:val="ListParagraph"/>
        <w:numPr>
          <w:ilvl w:val="0"/>
          <w:numId w:val="1"/>
        </w:numPr>
        <w:spacing w:after="0" w:line="240" w:lineRule="auto"/>
        <w:rPr>
          <w:rFonts w:ascii="Times New Roman" w:hAnsi="Times New Roman" w:cs="Times New Roman"/>
        </w:rPr>
      </w:pPr>
      <w:r w:rsidRPr="007E77FD">
        <w:rPr>
          <w:rFonts w:ascii="Times New Roman" w:hAnsi="Times New Roman" w:cs="Times New Roman"/>
        </w:rPr>
        <w:t xml:space="preserve">County: </w:t>
      </w:r>
      <w:r>
        <w:rPr>
          <w:rFonts w:ascii="Times New Roman" w:hAnsi="Times New Roman" w:cs="Times New Roman"/>
        </w:rPr>
        <w:t>Calaveras</w:t>
      </w:r>
    </w:p>
    <w:p w:rsidR="00DD23A2" w:rsidRPr="007E77FD" w:rsidRDefault="00DD23A2" w:rsidP="00DD23A2">
      <w:pPr>
        <w:pStyle w:val="ListParagraph"/>
        <w:numPr>
          <w:ilvl w:val="0"/>
          <w:numId w:val="1"/>
        </w:numPr>
        <w:spacing w:after="0" w:line="240" w:lineRule="auto"/>
        <w:rPr>
          <w:rFonts w:ascii="Times New Roman" w:hAnsi="Times New Roman" w:cs="Times New Roman"/>
        </w:rPr>
      </w:pPr>
      <w:r w:rsidRPr="007E77FD">
        <w:rPr>
          <w:rFonts w:ascii="Times New Roman" w:hAnsi="Times New Roman" w:cs="Times New Roman"/>
        </w:rPr>
        <w:t xml:space="preserve">Latitude: </w:t>
      </w:r>
      <w:r w:rsidRPr="004B443C">
        <w:rPr>
          <w:rFonts w:ascii="Times New Roman" w:hAnsi="Times New Roman" w:cs="Times New Roman"/>
        </w:rPr>
        <w:t>38.180336</w:t>
      </w:r>
    </w:p>
    <w:p w:rsidR="00DD23A2" w:rsidRDefault="00DD23A2" w:rsidP="00DD23A2">
      <w:pPr>
        <w:pStyle w:val="ListParagraph"/>
        <w:numPr>
          <w:ilvl w:val="0"/>
          <w:numId w:val="1"/>
        </w:numPr>
        <w:spacing w:after="0" w:line="240" w:lineRule="auto"/>
        <w:rPr>
          <w:rFonts w:ascii="Times New Roman" w:hAnsi="Times New Roman" w:cs="Times New Roman"/>
        </w:rPr>
      </w:pPr>
      <w:r w:rsidRPr="007E77FD">
        <w:rPr>
          <w:rFonts w:ascii="Times New Roman" w:hAnsi="Times New Roman" w:cs="Times New Roman"/>
        </w:rPr>
        <w:t xml:space="preserve">Longitude: </w:t>
      </w:r>
      <w:r w:rsidRPr="004B443C">
        <w:rPr>
          <w:rFonts w:ascii="Times New Roman" w:hAnsi="Times New Roman" w:cs="Times New Roman"/>
        </w:rPr>
        <w:t>-120.959209</w:t>
      </w:r>
    </w:p>
    <w:p w:rsidR="00DD23A2" w:rsidRDefault="00DD23A2" w:rsidP="00DD23A2">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 xml:space="preserve">Uncertainty: </w:t>
      </w:r>
      <w:r w:rsidRPr="004B443C">
        <w:rPr>
          <w:rFonts w:ascii="Times New Roman" w:hAnsi="Times New Roman" w:cs="Times New Roman"/>
        </w:rPr>
        <w:t>9697</w:t>
      </w:r>
    </w:p>
    <w:p w:rsidR="00DD23A2" w:rsidRDefault="00DD23A2" w:rsidP="00DD23A2">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Datum: WGS84</w:t>
      </w:r>
    </w:p>
    <w:p w:rsidR="00DD23A2" w:rsidRDefault="00DD23A2" w:rsidP="00DD23A2">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Georeference Sources: GEOLocate</w:t>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rPr>
        <w:t>Although GEOLocate has auto-filled some fields, there is still more work to be done.  Before the MyCoPortal occurrence record is saved, the fields should look like this:</w:t>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noProof/>
        </w:rPr>
        <w:drawing>
          <wp:inline distT="0" distB="0" distL="0" distR="0" wp14:anchorId="399B3AF4" wp14:editId="13316EB2">
            <wp:extent cx="5943600" cy="1847850"/>
            <wp:effectExtent l="19050" t="0" r="0" b="0"/>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5943600" cy="1847850"/>
                    </a:xfrm>
                    <a:prstGeom prst="rect">
                      <a:avLst/>
                    </a:prstGeom>
                    <a:noFill/>
                    <a:ln w="9525">
                      <a:noFill/>
                      <a:miter lim="800000"/>
                      <a:headEnd/>
                      <a:tailEnd/>
                    </a:ln>
                  </pic:spPr>
                </pic:pic>
              </a:graphicData>
            </a:graphic>
          </wp:inline>
        </w:drawing>
      </w:r>
    </w:p>
    <w:p w:rsidR="00DD23A2" w:rsidRDefault="00DD23A2" w:rsidP="00DD23A2">
      <w:pPr>
        <w:spacing w:after="0" w:line="240" w:lineRule="auto"/>
        <w:rPr>
          <w:rFonts w:ascii="Times New Roman" w:hAnsi="Times New Roman" w:cs="Times New Roman"/>
        </w:rPr>
      </w:pPr>
    </w:p>
    <w:p w:rsidR="00DD23A2" w:rsidRPr="007E77FD" w:rsidRDefault="00DD23A2" w:rsidP="00DD23A2">
      <w:pPr>
        <w:pStyle w:val="ListParagraph"/>
        <w:numPr>
          <w:ilvl w:val="0"/>
          <w:numId w:val="1"/>
        </w:numPr>
        <w:spacing w:after="0" w:line="240" w:lineRule="auto"/>
        <w:rPr>
          <w:rFonts w:ascii="Times New Roman" w:hAnsi="Times New Roman" w:cs="Times New Roman"/>
        </w:rPr>
      </w:pPr>
      <w:r w:rsidRPr="007E77FD">
        <w:rPr>
          <w:rFonts w:ascii="Times New Roman" w:hAnsi="Times New Roman" w:cs="Times New Roman"/>
        </w:rPr>
        <w:t>Country: United States</w:t>
      </w:r>
    </w:p>
    <w:p w:rsidR="00DD23A2" w:rsidRPr="007E77FD" w:rsidRDefault="00DD23A2" w:rsidP="00DD23A2">
      <w:pPr>
        <w:pStyle w:val="ListParagraph"/>
        <w:numPr>
          <w:ilvl w:val="0"/>
          <w:numId w:val="1"/>
        </w:numPr>
        <w:spacing w:after="0" w:line="240" w:lineRule="auto"/>
        <w:rPr>
          <w:rFonts w:ascii="Times New Roman" w:hAnsi="Times New Roman" w:cs="Times New Roman"/>
        </w:rPr>
      </w:pPr>
      <w:r w:rsidRPr="007E77FD">
        <w:rPr>
          <w:rFonts w:ascii="Times New Roman" w:hAnsi="Times New Roman" w:cs="Times New Roman"/>
        </w:rPr>
        <w:t xml:space="preserve">State/Province: </w:t>
      </w:r>
      <w:r>
        <w:rPr>
          <w:rFonts w:ascii="Times New Roman" w:hAnsi="Times New Roman" w:cs="Times New Roman"/>
        </w:rPr>
        <w:t>California</w:t>
      </w:r>
    </w:p>
    <w:p w:rsidR="00DD23A2" w:rsidRPr="007E77FD" w:rsidRDefault="00DD23A2" w:rsidP="00DD23A2">
      <w:pPr>
        <w:pStyle w:val="ListParagraph"/>
        <w:numPr>
          <w:ilvl w:val="0"/>
          <w:numId w:val="1"/>
        </w:numPr>
        <w:spacing w:after="0" w:line="240" w:lineRule="auto"/>
        <w:rPr>
          <w:rFonts w:ascii="Times New Roman" w:hAnsi="Times New Roman" w:cs="Times New Roman"/>
        </w:rPr>
      </w:pPr>
      <w:r w:rsidRPr="007E77FD">
        <w:rPr>
          <w:rFonts w:ascii="Times New Roman" w:hAnsi="Times New Roman" w:cs="Times New Roman"/>
        </w:rPr>
        <w:t xml:space="preserve">County: </w:t>
      </w:r>
      <w:r>
        <w:rPr>
          <w:rFonts w:ascii="Times New Roman" w:hAnsi="Times New Roman" w:cs="Times New Roman"/>
        </w:rPr>
        <w:t>Calaveras</w:t>
      </w:r>
    </w:p>
    <w:p w:rsidR="00DD23A2" w:rsidRPr="007E77FD" w:rsidRDefault="00DD23A2" w:rsidP="00DD23A2">
      <w:pPr>
        <w:pStyle w:val="ListParagraph"/>
        <w:numPr>
          <w:ilvl w:val="0"/>
          <w:numId w:val="1"/>
        </w:numPr>
        <w:spacing w:after="0" w:line="240" w:lineRule="auto"/>
        <w:rPr>
          <w:rFonts w:ascii="Times New Roman" w:hAnsi="Times New Roman" w:cs="Times New Roman"/>
        </w:rPr>
      </w:pPr>
      <w:r w:rsidRPr="007E77FD">
        <w:rPr>
          <w:rFonts w:ascii="Times New Roman" w:hAnsi="Times New Roman" w:cs="Times New Roman"/>
        </w:rPr>
        <w:t xml:space="preserve">Latitude: </w:t>
      </w:r>
      <w:r w:rsidRPr="004B443C">
        <w:rPr>
          <w:rFonts w:ascii="Times New Roman" w:hAnsi="Times New Roman" w:cs="Times New Roman"/>
        </w:rPr>
        <w:t>38.180336</w:t>
      </w:r>
    </w:p>
    <w:p w:rsidR="00DD23A2" w:rsidRDefault="00DD23A2" w:rsidP="00DD23A2">
      <w:pPr>
        <w:pStyle w:val="ListParagraph"/>
        <w:numPr>
          <w:ilvl w:val="0"/>
          <w:numId w:val="1"/>
        </w:numPr>
        <w:spacing w:after="0" w:line="240" w:lineRule="auto"/>
        <w:rPr>
          <w:rFonts w:ascii="Times New Roman" w:hAnsi="Times New Roman" w:cs="Times New Roman"/>
        </w:rPr>
      </w:pPr>
      <w:r w:rsidRPr="007E77FD">
        <w:rPr>
          <w:rFonts w:ascii="Times New Roman" w:hAnsi="Times New Roman" w:cs="Times New Roman"/>
        </w:rPr>
        <w:t xml:space="preserve">Longitude: </w:t>
      </w:r>
      <w:r w:rsidRPr="004B443C">
        <w:rPr>
          <w:rFonts w:ascii="Times New Roman" w:hAnsi="Times New Roman" w:cs="Times New Roman"/>
        </w:rPr>
        <w:t>-120.959209</w:t>
      </w:r>
    </w:p>
    <w:p w:rsidR="00DD23A2" w:rsidRDefault="00DD23A2" w:rsidP="00DD23A2">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 xml:space="preserve">Uncertainty: </w:t>
      </w:r>
      <w:r w:rsidRPr="004B443C">
        <w:rPr>
          <w:rFonts w:ascii="Times New Roman" w:hAnsi="Times New Roman" w:cs="Times New Roman"/>
        </w:rPr>
        <w:t>9697</w:t>
      </w:r>
    </w:p>
    <w:p w:rsidR="00DD23A2" w:rsidRDefault="00DD23A2" w:rsidP="00DD23A2">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Datum: WGS84</w:t>
      </w:r>
    </w:p>
    <w:p w:rsidR="00DD23A2" w:rsidRDefault="00DD23A2" w:rsidP="00DD23A2">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Georeferenced by: Shannon Asencio.  The georeferencer’s name is entered into this field.</w:t>
      </w:r>
    </w:p>
    <w:p w:rsidR="00DD23A2" w:rsidRDefault="00DD23A2" w:rsidP="00DD23A2">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Georeference Protocol: GBIF Best Practices.  Always enter this information into the “Georeference Protocol” field.</w:t>
      </w:r>
    </w:p>
    <w:p w:rsidR="00DD23A2" w:rsidRDefault="00DD23A2" w:rsidP="00DD23A2">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Georeference Sources: GEOLocate</w:t>
      </w:r>
    </w:p>
    <w:p w:rsidR="00DD23A2" w:rsidRDefault="00DD23A2" w:rsidP="00DD23A2">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Georef Verification Status: reviewed – high confidence.  If the georeferencer is an experienced user, and they should be, this comment will always be entered into the “Georef Verification Status” field.</w:t>
      </w:r>
    </w:p>
    <w:p w:rsidR="00DD23A2" w:rsidRDefault="00DD23A2" w:rsidP="00DD23A2">
      <w:pPr>
        <w:pStyle w:val="ListParagraph"/>
        <w:numPr>
          <w:ilvl w:val="0"/>
          <w:numId w:val="1"/>
        </w:numPr>
        <w:spacing w:after="0" w:line="240" w:lineRule="auto"/>
        <w:rPr>
          <w:rFonts w:ascii="Times New Roman" w:hAnsi="Times New Roman" w:cs="Times New Roman"/>
        </w:rPr>
      </w:pPr>
      <w:r w:rsidRPr="00C55FAC">
        <w:rPr>
          <w:rFonts w:ascii="Times New Roman" w:hAnsi="Times New Roman" w:cs="Times New Roman"/>
        </w:rPr>
        <w:t>Georeference Remarks: Georeferenced to</w:t>
      </w:r>
      <w:r>
        <w:rPr>
          <w:rFonts w:ascii="Times New Roman" w:hAnsi="Times New Roman" w:cs="Times New Roman"/>
        </w:rPr>
        <w:t xml:space="preserve"> approximate</w:t>
      </w:r>
      <w:r w:rsidRPr="00C55FAC">
        <w:rPr>
          <w:rFonts w:ascii="Times New Roman" w:hAnsi="Times New Roman" w:cs="Times New Roman"/>
        </w:rPr>
        <w:t xml:space="preserve"> </w:t>
      </w:r>
      <w:r w:rsidRPr="004C4A41">
        <w:rPr>
          <w:rFonts w:ascii="Times New Roman" w:hAnsi="Times New Roman" w:cs="Times New Roman"/>
        </w:rPr>
        <w:t>midpoint between western limit of Valley Springs a</w:t>
      </w:r>
      <w:r>
        <w:rPr>
          <w:rFonts w:ascii="Times New Roman" w:hAnsi="Times New Roman" w:cs="Times New Roman"/>
        </w:rPr>
        <w:t>nd intersection of Highways 12 and</w:t>
      </w:r>
      <w:r w:rsidRPr="004C4A41">
        <w:rPr>
          <w:rFonts w:ascii="Times New Roman" w:hAnsi="Times New Roman" w:cs="Times New Roman"/>
        </w:rPr>
        <w:t xml:space="preserve"> 88</w:t>
      </w:r>
      <w:r>
        <w:rPr>
          <w:rFonts w:ascii="Times New Roman" w:hAnsi="Times New Roman" w:cs="Times New Roman"/>
        </w:rPr>
        <w:t>.  This is a complete remark that clearly demonstrates how the georeferencing decision was reached.</w:t>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b/>
          <w:u w:val="single"/>
        </w:rPr>
      </w:pPr>
      <w:r w:rsidRPr="00745870">
        <w:rPr>
          <w:rFonts w:ascii="Times New Roman" w:hAnsi="Times New Roman" w:cs="Times New Roman"/>
          <w:b/>
          <w:u w:val="single"/>
        </w:rPr>
        <w:lastRenderedPageBreak/>
        <w:t>Some final notes about Google Maps and GEOLocate</w:t>
      </w:r>
    </w:p>
    <w:p w:rsidR="00DD23A2" w:rsidRDefault="00DD23A2" w:rsidP="00DD23A2">
      <w:pPr>
        <w:spacing w:after="0" w:line="240" w:lineRule="auto"/>
        <w:rPr>
          <w:rFonts w:ascii="Times New Roman" w:hAnsi="Times New Roman" w:cs="Times New Roman"/>
          <w:b/>
          <w:u w:val="single"/>
        </w:rPr>
      </w:pPr>
    </w:p>
    <w:p w:rsidR="00DD23A2" w:rsidRPr="00A33BA2" w:rsidRDefault="00DD23A2" w:rsidP="00DD23A2">
      <w:pPr>
        <w:spacing w:after="0" w:line="240" w:lineRule="auto"/>
        <w:rPr>
          <w:rFonts w:ascii="Times New Roman" w:hAnsi="Times New Roman" w:cs="Times New Roman"/>
          <w:b/>
        </w:rPr>
      </w:pPr>
      <w:r w:rsidRPr="00A33BA2">
        <w:rPr>
          <w:rFonts w:ascii="Times New Roman" w:hAnsi="Times New Roman" w:cs="Times New Roman"/>
          <w:b/>
        </w:rPr>
        <w:t>Map Views</w:t>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rPr>
        <w:t>Everybody will have their own preference with regards to which map view they prefer.  In both Google Maps and GEOLocate, the map view is easily adjusted.</w:t>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rPr>
        <w:t xml:space="preserve">To adjust your map view in Google Maps from standard map (default) to satellite, simply click on the “Satellite” box in the upper-right portion of the map. </w:t>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simplePos x="0" y="0"/>
                <wp:positionH relativeFrom="column">
                  <wp:posOffset>4591050</wp:posOffset>
                </wp:positionH>
                <wp:positionV relativeFrom="paragraph">
                  <wp:posOffset>8890</wp:posOffset>
                </wp:positionV>
                <wp:extent cx="552450" cy="346710"/>
                <wp:effectExtent l="19050" t="24765" r="19050" b="1905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46710"/>
                        </a:xfrm>
                        <a:prstGeom prst="ellipse">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04E3AB" id="Oval 5" o:spid="_x0000_s1026" style="position:absolute;margin-left:361.5pt;margin-top:.7pt;width:43.5pt;height:27.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" filled="f" strokecolor="red" strokeweight="2.5pt"/>
            </w:pict>
          </mc:Fallback>
        </mc:AlternateContent>
      </w:r>
      <w:r>
        <w:rPr>
          <w:rFonts w:ascii="Times New Roman" w:hAnsi="Times New Roman" w:cs="Times New Roman"/>
          <w:noProof/>
        </w:rPr>
        <w:drawing>
          <wp:inline distT="0" distB="0" distL="0" distR="0" wp14:anchorId="4C491B0D" wp14:editId="2B9F8ED3">
            <wp:extent cx="5143500" cy="2850614"/>
            <wp:effectExtent l="19050" t="0" r="0" b="0"/>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a:off x="0" y="0"/>
                      <a:ext cx="5143500" cy="2850614"/>
                    </a:xfrm>
                    <a:prstGeom prst="rect">
                      <a:avLst/>
                    </a:prstGeom>
                    <a:noFill/>
                    <a:ln w="9525">
                      <a:noFill/>
                      <a:miter lim="800000"/>
                      <a:headEnd/>
                      <a:tailEnd/>
                    </a:ln>
                  </pic:spPr>
                </pic:pic>
              </a:graphicData>
            </a:graphic>
          </wp:inline>
        </w:drawing>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rPr>
        <w:t>Satellite map</w:t>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noProof/>
        </w:rPr>
        <w:drawing>
          <wp:inline distT="0" distB="0" distL="0" distR="0" wp14:anchorId="23370AF9" wp14:editId="11ACAF87">
            <wp:extent cx="5143500" cy="3209925"/>
            <wp:effectExtent l="19050" t="0" r="0" b="0"/>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5145619" cy="3211247"/>
                    </a:xfrm>
                    <a:prstGeom prst="rect">
                      <a:avLst/>
                    </a:prstGeom>
                    <a:noFill/>
                    <a:ln w="9525">
                      <a:noFill/>
                      <a:miter lim="800000"/>
                      <a:headEnd/>
                      <a:tailEnd/>
                    </a:ln>
                  </pic:spPr>
                </pic:pic>
              </a:graphicData>
            </a:graphic>
          </wp:inline>
        </w:drawing>
      </w:r>
    </w:p>
    <w:p w:rsidR="00DD23A2" w:rsidRDefault="00DD23A2" w:rsidP="00DD23A2">
      <w:pPr>
        <w:spacing w:after="0" w:line="240" w:lineRule="auto"/>
        <w:rPr>
          <w:rFonts w:ascii="Times New Roman" w:hAnsi="Times New Roman" w:cs="Times New Roman"/>
        </w:rPr>
      </w:pPr>
      <w:r>
        <w:rPr>
          <w:rFonts w:ascii="Times New Roman" w:hAnsi="Times New Roman" w:cs="Times New Roman"/>
        </w:rPr>
        <w:lastRenderedPageBreak/>
        <w:t>While in standard map view, you may view the terrain of the map.  This is particularly useful when the elevation is included in the description of a collection site (e.g. Mount Rainier, WA, 2315 m).  To view the terrain map, simply hover your mouse over the “Satellite” box and a drop down list will appear.  Select “Terrain”.</w:t>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ind w:left="2160" w:firstLine="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1952625</wp:posOffset>
                </wp:positionH>
                <wp:positionV relativeFrom="paragraph">
                  <wp:posOffset>1473200</wp:posOffset>
                </wp:positionV>
                <wp:extent cx="609600" cy="304800"/>
                <wp:effectExtent l="19050" t="19050" r="19050" b="1905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04800"/>
                        </a:xfrm>
                        <a:prstGeom prst="ellipse">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D745C7" id="Oval 4" o:spid="_x0000_s1026" style="position:absolute;margin-left:153.75pt;margin-top:116pt;width:48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" filled="f" strokecolor="red" strokeweight="2.5pt"/>
            </w:pict>
          </mc:Fallback>
        </mc:AlternateContent>
      </w:r>
      <w:r>
        <w:rPr>
          <w:rFonts w:ascii="Times New Roman" w:hAnsi="Times New Roman" w:cs="Times New Roman"/>
          <w:noProof/>
        </w:rPr>
        <w:drawing>
          <wp:inline distT="0" distB="0" distL="0" distR="0" wp14:anchorId="28D682F2" wp14:editId="486A3A88">
            <wp:extent cx="1699260" cy="1912620"/>
            <wp:effectExtent l="19050" t="0" r="0" b="0"/>
            <wp:docPr id="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1699260" cy="1912620"/>
                    </a:xfrm>
                    <a:prstGeom prst="rect">
                      <a:avLst/>
                    </a:prstGeom>
                    <a:noFill/>
                    <a:ln w="9525">
                      <a:noFill/>
                      <a:miter lim="800000"/>
                      <a:headEnd/>
                      <a:tailEnd/>
                    </a:ln>
                  </pic:spPr>
                </pic:pic>
              </a:graphicData>
            </a:graphic>
          </wp:inline>
        </w:drawing>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rPr>
        <w:t>Terrain map</w:t>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noProof/>
        </w:rPr>
        <w:drawing>
          <wp:inline distT="0" distB="0" distL="0" distR="0" wp14:anchorId="2E544B39" wp14:editId="72D69F0C">
            <wp:extent cx="5114925" cy="4211808"/>
            <wp:effectExtent l="19050" t="0" r="9525" b="0"/>
            <wp:docPr id="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a:stretch>
                      <a:fillRect/>
                    </a:stretch>
                  </pic:blipFill>
                  <pic:spPr bwMode="auto">
                    <a:xfrm>
                      <a:off x="0" y="0"/>
                      <a:ext cx="5114925" cy="4211808"/>
                    </a:xfrm>
                    <a:prstGeom prst="rect">
                      <a:avLst/>
                    </a:prstGeom>
                    <a:noFill/>
                    <a:ln w="9525">
                      <a:noFill/>
                      <a:miter lim="800000"/>
                      <a:headEnd/>
                      <a:tailEnd/>
                    </a:ln>
                  </pic:spPr>
                </pic:pic>
              </a:graphicData>
            </a:graphic>
          </wp:inline>
        </w:drawing>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rPr>
        <w:lastRenderedPageBreak/>
        <w:t>In GEOLocate, the map view can be changed by clicking on the white plus symbol in the upper-right portion of the screen.</w:t>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noProof/>
        </w:rPr>
        <w:drawing>
          <wp:inline distT="0" distB="0" distL="0" distR="0" wp14:anchorId="2EA08B4B" wp14:editId="600C805B">
            <wp:extent cx="449580" cy="419100"/>
            <wp:effectExtent l="19050" t="0" r="7620" b="0"/>
            <wp:docPr id="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a:off x="0" y="0"/>
                      <a:ext cx="449580" cy="419100"/>
                    </a:xfrm>
                    <a:prstGeom prst="rect">
                      <a:avLst/>
                    </a:prstGeom>
                    <a:noFill/>
                    <a:ln w="9525">
                      <a:noFill/>
                      <a:miter lim="800000"/>
                      <a:headEnd/>
                      <a:tailEnd/>
                    </a:ln>
                  </pic:spPr>
                </pic:pic>
              </a:graphicData>
            </a:graphic>
          </wp:inline>
        </w:drawing>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rPr>
        <w:t>Clicking on this button will show the following drop-down list:</w:t>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ind w:left="2160" w:firstLine="720"/>
        <w:rPr>
          <w:rFonts w:ascii="Times New Roman" w:hAnsi="Times New Roman" w:cs="Times New Roman"/>
        </w:rPr>
      </w:pPr>
      <w:r>
        <w:rPr>
          <w:rFonts w:ascii="Times New Roman" w:hAnsi="Times New Roman" w:cs="Times New Roman"/>
          <w:noProof/>
        </w:rPr>
        <w:drawing>
          <wp:inline distT="0" distB="0" distL="0" distR="0" wp14:anchorId="5AA5012B" wp14:editId="072AADDC">
            <wp:extent cx="2714625" cy="2943225"/>
            <wp:effectExtent l="19050" t="0" r="9525"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2714625" cy="2943225"/>
                    </a:xfrm>
                    <a:prstGeom prst="rect">
                      <a:avLst/>
                    </a:prstGeom>
                    <a:noFill/>
                    <a:ln w="9525">
                      <a:noFill/>
                      <a:miter lim="800000"/>
                      <a:headEnd/>
                      <a:tailEnd/>
                    </a:ln>
                  </pic:spPr>
                </pic:pic>
              </a:graphicData>
            </a:graphic>
          </wp:inline>
        </w:drawing>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rPr>
        <w:t>In GEOLocate, working in full screen mode makes working with the map much easier.  To view the map in full screen, simply click on the icon in the upper-right portion of the screen.</w:t>
      </w:r>
    </w:p>
    <w:p w:rsidR="00DD23A2" w:rsidRDefault="00DD23A2" w:rsidP="00DD23A2">
      <w:pPr>
        <w:spacing w:after="0" w:line="240" w:lineRule="auto"/>
        <w:rPr>
          <w:rFonts w:ascii="Times New Roman" w:hAnsi="Times New Roman" w:cs="Times New Roman"/>
        </w:rPr>
      </w:pPr>
    </w:p>
    <w:p w:rsidR="00DD23A2" w:rsidRDefault="00DD23A2" w:rsidP="00DD23A2">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14:anchorId="0B5C7F3B" wp14:editId="7689B7A6">
            <wp:extent cx="457200" cy="381000"/>
            <wp:effectExtent l="19050" t="0" r="0" b="0"/>
            <wp:docPr id="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srcRect/>
                    <a:stretch>
                      <a:fillRect/>
                    </a:stretch>
                  </pic:blipFill>
                  <pic:spPr bwMode="auto">
                    <a:xfrm>
                      <a:off x="0" y="0"/>
                      <a:ext cx="457200" cy="381000"/>
                    </a:xfrm>
                    <a:prstGeom prst="rect">
                      <a:avLst/>
                    </a:prstGeom>
                    <a:noFill/>
                    <a:ln w="9525">
                      <a:noFill/>
                      <a:miter lim="800000"/>
                      <a:headEnd/>
                      <a:tailEnd/>
                    </a:ln>
                  </pic:spPr>
                </pic:pic>
              </a:graphicData>
            </a:graphic>
          </wp:inline>
        </w:drawing>
      </w:r>
    </w:p>
    <w:p w:rsidR="00DD23A2" w:rsidRDefault="00DD23A2" w:rsidP="00DD23A2">
      <w:pPr>
        <w:spacing w:after="0" w:line="240" w:lineRule="auto"/>
        <w:rPr>
          <w:rFonts w:ascii="Times New Roman" w:hAnsi="Times New Roman" w:cs="Times New Roman"/>
        </w:rPr>
      </w:pPr>
    </w:p>
    <w:p w:rsidR="00DD23A2" w:rsidRPr="00A33BA2" w:rsidRDefault="00DD23A2" w:rsidP="00DD23A2">
      <w:pPr>
        <w:spacing w:after="0" w:line="240" w:lineRule="auto"/>
        <w:rPr>
          <w:rFonts w:ascii="Times New Roman" w:hAnsi="Times New Roman" w:cs="Times New Roman"/>
          <w:b/>
        </w:rPr>
      </w:pPr>
      <w:r w:rsidRPr="00A33BA2">
        <w:rPr>
          <w:rFonts w:ascii="Times New Roman" w:hAnsi="Times New Roman" w:cs="Times New Roman"/>
          <w:b/>
        </w:rPr>
        <w:t>GEOLocate Uncertainty Radius</w:t>
      </w:r>
    </w:p>
    <w:p w:rsidR="00DD23A2" w:rsidRDefault="00DD23A2" w:rsidP="00DD23A2">
      <w:pPr>
        <w:spacing w:after="0" w:line="240" w:lineRule="auto"/>
        <w:rPr>
          <w:rFonts w:ascii="Times New Roman" w:hAnsi="Times New Roman" w:cs="Times New Roman"/>
        </w:rPr>
      </w:pPr>
    </w:p>
    <w:p w:rsidR="00DD23A2" w:rsidRDefault="00DD23A2" w:rsidP="00DD23A2">
      <w:pPr>
        <w:tabs>
          <w:tab w:val="left" w:pos="450"/>
        </w:tabs>
        <w:spacing w:after="0" w:line="240" w:lineRule="auto"/>
        <w:rPr>
          <w:rFonts w:ascii="Times New Roman" w:hAnsi="Times New Roman" w:cs="Times New Roman"/>
        </w:rPr>
      </w:pPr>
      <w:r w:rsidRPr="00A33BA2">
        <w:rPr>
          <w:rFonts w:ascii="Times New Roman" w:hAnsi="Times New Roman" w:cs="Times New Roman"/>
        </w:rPr>
        <w:t xml:space="preserve">Sometimes the plotted point </w:t>
      </w:r>
      <w:r>
        <w:rPr>
          <w:rFonts w:ascii="Times New Roman" w:hAnsi="Times New Roman" w:cs="Times New Roman"/>
        </w:rPr>
        <w:t>will be off-center, but the</w:t>
      </w:r>
      <w:r w:rsidRPr="00A33BA2">
        <w:rPr>
          <w:rFonts w:ascii="Times New Roman" w:hAnsi="Times New Roman" w:cs="Times New Roman"/>
        </w:rPr>
        <w:t xml:space="preserve"> user </w:t>
      </w:r>
      <w:r>
        <w:rPr>
          <w:rFonts w:ascii="Times New Roman" w:hAnsi="Times New Roman" w:cs="Times New Roman"/>
        </w:rPr>
        <w:t>will want to keep the point in that location.  An example of such a situation is the previously discussed georeferencing of a locality’s populated center, rather than the locality’s geographic center.</w:t>
      </w:r>
      <w:r w:rsidRPr="00A33BA2">
        <w:rPr>
          <w:rFonts w:ascii="Times New Roman" w:hAnsi="Times New Roman" w:cs="Times New Roman"/>
        </w:rPr>
        <w:t xml:space="preserve"> </w:t>
      </w:r>
      <w:r>
        <w:rPr>
          <w:rFonts w:ascii="Times New Roman" w:hAnsi="Times New Roman" w:cs="Times New Roman"/>
        </w:rPr>
        <w:t xml:space="preserve"> </w:t>
      </w:r>
      <w:r w:rsidRPr="00A33BA2">
        <w:rPr>
          <w:rFonts w:ascii="Times New Roman" w:hAnsi="Times New Roman" w:cs="Times New Roman"/>
        </w:rPr>
        <w:t xml:space="preserve">This is important because sometimes the </w:t>
      </w:r>
      <w:r>
        <w:rPr>
          <w:rFonts w:ascii="Times New Roman" w:hAnsi="Times New Roman" w:cs="Times New Roman"/>
        </w:rPr>
        <w:t xml:space="preserve">populated center of a </w:t>
      </w:r>
      <w:r w:rsidRPr="00A33BA2">
        <w:rPr>
          <w:rFonts w:ascii="Times New Roman" w:hAnsi="Times New Roman" w:cs="Times New Roman"/>
        </w:rPr>
        <w:t>city, for example, is not in the geographic center of the city.</w:t>
      </w:r>
      <w:r>
        <w:rPr>
          <w:rFonts w:ascii="Times New Roman" w:hAnsi="Times New Roman" w:cs="Times New Roman"/>
        </w:rPr>
        <w:t xml:space="preserve">  For the following example, we will use </w:t>
      </w:r>
      <w:r w:rsidRPr="009763FE">
        <w:rPr>
          <w:rFonts w:ascii="Times New Roman" w:hAnsi="Times New Roman" w:cs="Times New Roman"/>
        </w:rPr>
        <w:t>Kalispell</w:t>
      </w:r>
      <w:r>
        <w:rPr>
          <w:rFonts w:ascii="Times New Roman" w:hAnsi="Times New Roman" w:cs="Times New Roman"/>
        </w:rPr>
        <w:t>, MT.</w:t>
      </w:r>
    </w:p>
    <w:p w:rsidR="00DD23A2" w:rsidRDefault="00DD23A2" w:rsidP="00DD23A2">
      <w:pPr>
        <w:tabs>
          <w:tab w:val="left" w:pos="450"/>
        </w:tabs>
        <w:spacing w:after="0" w:line="240" w:lineRule="auto"/>
        <w:rPr>
          <w:rFonts w:ascii="Times New Roman" w:hAnsi="Times New Roman" w:cs="Times New Roman"/>
        </w:rPr>
      </w:pPr>
    </w:p>
    <w:p w:rsidR="00DD23A2" w:rsidRDefault="00DD23A2" w:rsidP="00DD23A2">
      <w:pPr>
        <w:tabs>
          <w:tab w:val="left" w:pos="450"/>
        </w:tabs>
        <w:spacing w:after="0" w:line="240" w:lineRule="auto"/>
        <w:rPr>
          <w:rFonts w:ascii="Times New Roman" w:hAnsi="Times New Roman" w:cs="Times New Roman"/>
        </w:rPr>
      </w:pPr>
    </w:p>
    <w:p w:rsidR="00DD23A2" w:rsidRDefault="00DD23A2" w:rsidP="00DD23A2">
      <w:pPr>
        <w:tabs>
          <w:tab w:val="left" w:pos="450"/>
        </w:tabs>
        <w:spacing w:after="0" w:line="240" w:lineRule="auto"/>
        <w:rPr>
          <w:rFonts w:ascii="Times New Roman" w:hAnsi="Times New Roman" w:cs="Times New Roman"/>
        </w:rPr>
      </w:pPr>
    </w:p>
    <w:p w:rsidR="00DD23A2" w:rsidRDefault="00DD23A2" w:rsidP="00DD23A2">
      <w:pPr>
        <w:tabs>
          <w:tab w:val="left" w:pos="450"/>
        </w:tabs>
        <w:spacing w:after="0" w:line="240" w:lineRule="auto"/>
        <w:rPr>
          <w:rFonts w:ascii="Times New Roman" w:hAnsi="Times New Roman" w:cs="Times New Roman"/>
        </w:rPr>
      </w:pPr>
    </w:p>
    <w:p w:rsidR="00DD23A2" w:rsidRDefault="00DD23A2" w:rsidP="00DD23A2">
      <w:pPr>
        <w:tabs>
          <w:tab w:val="left" w:pos="450"/>
        </w:tabs>
        <w:spacing w:after="0" w:line="240" w:lineRule="auto"/>
        <w:rPr>
          <w:rFonts w:ascii="Times New Roman" w:hAnsi="Times New Roman" w:cs="Times New Roman"/>
        </w:rPr>
      </w:pPr>
    </w:p>
    <w:p w:rsidR="00DD23A2" w:rsidRDefault="00DD23A2" w:rsidP="00DD23A2">
      <w:pPr>
        <w:tabs>
          <w:tab w:val="left" w:pos="450"/>
        </w:tabs>
        <w:spacing w:after="0" w:line="240" w:lineRule="auto"/>
        <w:rPr>
          <w:rFonts w:ascii="Times New Roman" w:hAnsi="Times New Roman" w:cs="Times New Roman"/>
        </w:rPr>
      </w:pPr>
    </w:p>
    <w:p w:rsidR="00DD23A2" w:rsidRDefault="00DD23A2" w:rsidP="00DD23A2">
      <w:pPr>
        <w:tabs>
          <w:tab w:val="left" w:pos="450"/>
        </w:tabs>
        <w:spacing w:after="0" w:line="240" w:lineRule="auto"/>
        <w:rPr>
          <w:rFonts w:ascii="Times New Roman" w:hAnsi="Times New Roman" w:cs="Times New Roman"/>
        </w:rPr>
      </w:pPr>
    </w:p>
    <w:p w:rsidR="00DD23A2" w:rsidRDefault="00DD23A2" w:rsidP="00DD23A2">
      <w:pPr>
        <w:tabs>
          <w:tab w:val="left" w:pos="450"/>
        </w:tabs>
        <w:spacing w:after="0" w:line="240" w:lineRule="auto"/>
        <w:rPr>
          <w:rFonts w:ascii="Times New Roman" w:hAnsi="Times New Roman" w:cs="Times New Roman"/>
        </w:rPr>
      </w:pPr>
    </w:p>
    <w:p w:rsidR="00DD23A2" w:rsidRDefault="00DD23A2" w:rsidP="00DD23A2">
      <w:pPr>
        <w:tabs>
          <w:tab w:val="left" w:pos="450"/>
        </w:tabs>
        <w:spacing w:after="0" w:line="240" w:lineRule="auto"/>
        <w:rPr>
          <w:rFonts w:ascii="Times New Roman" w:hAnsi="Times New Roman" w:cs="Times New Roman"/>
        </w:rPr>
      </w:pPr>
    </w:p>
    <w:p w:rsidR="00DD23A2" w:rsidRDefault="00DD23A2" w:rsidP="00DD23A2">
      <w:pPr>
        <w:tabs>
          <w:tab w:val="left" w:pos="450"/>
        </w:tabs>
        <w:spacing w:after="0" w:line="240" w:lineRule="auto"/>
        <w:rPr>
          <w:rFonts w:ascii="Times New Roman" w:hAnsi="Times New Roman" w:cs="Times New Roman"/>
        </w:rPr>
      </w:pPr>
      <w:r>
        <w:rPr>
          <w:rFonts w:ascii="Times New Roman" w:hAnsi="Times New Roman" w:cs="Times New Roman"/>
        </w:rPr>
        <w:lastRenderedPageBreak/>
        <w:t xml:space="preserve">After entering the country (i.e. United States), state (i.e. Montana), county (i.e. Flathead), and locality (i.e. </w:t>
      </w:r>
      <w:r w:rsidRPr="009763FE">
        <w:rPr>
          <w:rFonts w:ascii="Times New Roman" w:hAnsi="Times New Roman" w:cs="Times New Roman"/>
        </w:rPr>
        <w:t>Kalispell</w:t>
      </w:r>
      <w:r>
        <w:rPr>
          <w:rFonts w:ascii="Times New Roman" w:hAnsi="Times New Roman" w:cs="Times New Roman"/>
        </w:rPr>
        <w:t>), and clicking on the GEOLocate button in the MyCoPortal, the following map pops up:</w:t>
      </w:r>
    </w:p>
    <w:p w:rsidR="00DD23A2" w:rsidRDefault="00DD23A2" w:rsidP="00DD23A2">
      <w:pPr>
        <w:tabs>
          <w:tab w:val="left" w:pos="450"/>
        </w:tabs>
        <w:spacing w:after="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simplePos x="0" y="0"/>
                <wp:positionH relativeFrom="column">
                  <wp:posOffset>352425</wp:posOffset>
                </wp:positionH>
                <wp:positionV relativeFrom="paragraph">
                  <wp:posOffset>478790</wp:posOffset>
                </wp:positionV>
                <wp:extent cx="1943100" cy="7048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3A2" w:rsidRPr="009763FE" w:rsidRDefault="00DD23A2" w:rsidP="00DD23A2">
                            <w:pPr>
                              <w:spacing w:after="0" w:line="240" w:lineRule="auto"/>
                              <w:rPr>
                                <w:b/>
                                <w:color w:val="FFFF00"/>
                              </w:rPr>
                            </w:pPr>
                            <w:r w:rsidRPr="009763FE">
                              <w:rPr>
                                <w:b/>
                                <w:color w:val="FFFF00"/>
                              </w:rPr>
                              <w:t>Polygon extending beyond uncertainty radius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27.75pt;margin-top:37.7pt;width:153pt;height: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UuQIAAMA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" filled="f" stroked="f">
                <v:textbox>
                  <w:txbxContent>
                    <w:p w:rsidR="00DD23A2" w:rsidRPr="009763FE" w:rsidRDefault="00DD23A2" w:rsidP="00DD23A2">
                      <w:pPr>
                        <w:spacing w:after="0" w:line="240" w:lineRule="auto"/>
                        <w:rPr>
                          <w:b/>
                          <w:color w:val="FFFF00"/>
                        </w:rPr>
                      </w:pPr>
                      <w:r w:rsidRPr="009763FE">
                        <w:rPr>
                          <w:b/>
                          <w:color w:val="FFFF00"/>
                        </w:rPr>
                        <w:t>Polygon extending beyond uncertainty radius</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4624" behindDoc="0" locked="0" layoutInCell="1" allowOverlap="1">
                <wp:simplePos x="0" y="0"/>
                <wp:positionH relativeFrom="column">
                  <wp:posOffset>1781175</wp:posOffset>
                </wp:positionH>
                <wp:positionV relativeFrom="paragraph">
                  <wp:posOffset>697865</wp:posOffset>
                </wp:positionV>
                <wp:extent cx="800100" cy="123825"/>
                <wp:effectExtent l="19050" t="19050" r="38100" b="762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23825"/>
                        </a:xfrm>
                        <a:prstGeom prst="straightConnector1">
                          <a:avLst/>
                        </a:prstGeom>
                        <a:noFill/>
                        <a:ln w="317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C1E57" id="Straight Arrow Connector 2" o:spid="_x0000_s1026" type="#_x0000_t32" style="position:absolute;margin-left:140.25pt;margin-top:54.95pt;width:63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" strokecolor="yellow" strokeweight="2.5pt">
                <v:stroke endarrow="block"/>
              </v:shape>
            </w:pict>
          </mc:Fallback>
        </mc:AlternateContent>
      </w:r>
      <w:r>
        <w:rPr>
          <w:rFonts w:ascii="Times New Roman" w:hAnsi="Times New Roman" w:cs="Times New Roman"/>
          <w:noProof/>
        </w:rPr>
        <w:drawing>
          <wp:inline distT="0" distB="0" distL="0" distR="0" wp14:anchorId="1C574482" wp14:editId="5AEBE39A">
            <wp:extent cx="5934075" cy="3248025"/>
            <wp:effectExtent l="1905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34075" cy="3248025"/>
                    </a:xfrm>
                    <a:prstGeom prst="rect">
                      <a:avLst/>
                    </a:prstGeom>
                    <a:noFill/>
                    <a:ln w="9525">
                      <a:noFill/>
                      <a:miter lim="800000"/>
                      <a:headEnd/>
                      <a:tailEnd/>
                    </a:ln>
                  </pic:spPr>
                </pic:pic>
              </a:graphicData>
            </a:graphic>
          </wp:inline>
        </w:drawing>
      </w:r>
    </w:p>
    <w:p w:rsidR="00DD23A2" w:rsidRDefault="00DD23A2" w:rsidP="00DD23A2">
      <w:pPr>
        <w:tabs>
          <w:tab w:val="left" w:pos="450"/>
        </w:tabs>
        <w:spacing w:after="0" w:line="240" w:lineRule="auto"/>
        <w:rPr>
          <w:rFonts w:ascii="Times New Roman" w:hAnsi="Times New Roman" w:cs="Times New Roman"/>
        </w:rPr>
      </w:pPr>
    </w:p>
    <w:p w:rsidR="00DD23A2" w:rsidRDefault="00DD23A2" w:rsidP="00DD23A2">
      <w:pPr>
        <w:tabs>
          <w:tab w:val="left" w:pos="450"/>
        </w:tabs>
        <w:spacing w:after="0" w:line="240" w:lineRule="auto"/>
        <w:rPr>
          <w:rFonts w:ascii="Times New Roman" w:hAnsi="Times New Roman" w:cs="Times New Roman"/>
        </w:rPr>
      </w:pPr>
      <w:r>
        <w:rPr>
          <w:rFonts w:ascii="Times New Roman" w:hAnsi="Times New Roman" w:cs="Times New Roman"/>
        </w:rPr>
        <w:t>As you can see, the green dot has not been plotted in the exact geographic center of Kalispell.  The gazetteer has placed this point here because it represents the populated center of the city.  The uncertainty radius does not fully extend to all sides of the polygon that represent the city limits.  In order to change the radius to accurately represent the extent of the city limits, click on the green dot.  When the pop-up window appears, click on “Expand uncertainty to polygon”.</w:t>
      </w:r>
    </w:p>
    <w:p w:rsidR="00DD23A2" w:rsidRDefault="00DD23A2" w:rsidP="00DD23A2">
      <w:pPr>
        <w:tabs>
          <w:tab w:val="left" w:pos="450"/>
        </w:tabs>
        <w:spacing w:after="0" w:line="240" w:lineRule="auto"/>
        <w:rPr>
          <w:rFonts w:ascii="Times New Roman" w:hAnsi="Times New Roman" w:cs="Times New Roman"/>
        </w:rPr>
      </w:pPr>
    </w:p>
    <w:p w:rsidR="00DD23A2" w:rsidRDefault="00DD23A2" w:rsidP="00DD23A2">
      <w:pPr>
        <w:tabs>
          <w:tab w:val="left" w:pos="450"/>
        </w:tabs>
        <w:spacing w:after="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3600" behindDoc="0" locked="0" layoutInCell="1" allowOverlap="1">
                <wp:simplePos x="0" y="0"/>
                <wp:positionH relativeFrom="column">
                  <wp:posOffset>1905000</wp:posOffset>
                </wp:positionH>
                <wp:positionV relativeFrom="paragraph">
                  <wp:posOffset>706755</wp:posOffset>
                </wp:positionV>
                <wp:extent cx="1581150" cy="314325"/>
                <wp:effectExtent l="19050" t="19050" r="19050" b="19050"/>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314325"/>
                        </a:xfrm>
                        <a:prstGeom prst="ellipse">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39F485" id="Oval 1" o:spid="_x0000_s1026" style="position:absolute;margin-left:150pt;margin-top:55.65pt;width:124.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" filled="f" strokecolor="red" strokeweight="2.5pt"/>
            </w:pict>
          </mc:Fallback>
        </mc:AlternateConten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noProof/>
        </w:rPr>
        <w:drawing>
          <wp:inline distT="0" distB="0" distL="0" distR="0" wp14:anchorId="39FCF708" wp14:editId="389DBC5B">
            <wp:extent cx="2095500" cy="1771650"/>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095500" cy="1771650"/>
                    </a:xfrm>
                    <a:prstGeom prst="rect">
                      <a:avLst/>
                    </a:prstGeom>
                    <a:noFill/>
                    <a:ln w="9525">
                      <a:noFill/>
                      <a:miter lim="800000"/>
                      <a:headEnd/>
                      <a:tailEnd/>
                    </a:ln>
                  </pic:spPr>
                </pic:pic>
              </a:graphicData>
            </a:graphic>
          </wp:inline>
        </w:drawing>
      </w:r>
    </w:p>
    <w:p w:rsidR="00DD23A2" w:rsidRDefault="00DD23A2" w:rsidP="00DD23A2">
      <w:pPr>
        <w:tabs>
          <w:tab w:val="left" w:pos="450"/>
        </w:tabs>
        <w:spacing w:after="0" w:line="240" w:lineRule="auto"/>
        <w:rPr>
          <w:rFonts w:ascii="Times New Roman" w:hAnsi="Times New Roman" w:cs="Times New Roman"/>
        </w:rPr>
      </w:pPr>
    </w:p>
    <w:p w:rsidR="00DD23A2" w:rsidRDefault="00DD23A2" w:rsidP="00DD23A2">
      <w:pPr>
        <w:tabs>
          <w:tab w:val="left" w:pos="450"/>
        </w:tabs>
        <w:spacing w:after="0" w:line="240" w:lineRule="auto"/>
        <w:rPr>
          <w:rFonts w:ascii="Times New Roman" w:hAnsi="Times New Roman" w:cs="Times New Roman"/>
        </w:rPr>
      </w:pPr>
    </w:p>
    <w:p w:rsidR="00DD23A2" w:rsidRDefault="00DD23A2" w:rsidP="00DD23A2">
      <w:pPr>
        <w:tabs>
          <w:tab w:val="left" w:pos="450"/>
        </w:tabs>
        <w:spacing w:after="0" w:line="240" w:lineRule="auto"/>
        <w:rPr>
          <w:rFonts w:ascii="Times New Roman" w:hAnsi="Times New Roman" w:cs="Times New Roman"/>
        </w:rPr>
      </w:pPr>
    </w:p>
    <w:p w:rsidR="00DD23A2" w:rsidRDefault="00DD23A2" w:rsidP="00DD23A2">
      <w:pPr>
        <w:tabs>
          <w:tab w:val="left" w:pos="450"/>
        </w:tabs>
        <w:spacing w:after="0" w:line="240" w:lineRule="auto"/>
        <w:rPr>
          <w:rFonts w:ascii="Times New Roman" w:hAnsi="Times New Roman" w:cs="Times New Roman"/>
        </w:rPr>
      </w:pPr>
    </w:p>
    <w:p w:rsidR="00DD23A2" w:rsidRDefault="00DD23A2" w:rsidP="00DD23A2">
      <w:pPr>
        <w:tabs>
          <w:tab w:val="left" w:pos="450"/>
        </w:tabs>
        <w:spacing w:after="0" w:line="240" w:lineRule="auto"/>
        <w:rPr>
          <w:rFonts w:ascii="Times New Roman" w:hAnsi="Times New Roman" w:cs="Times New Roman"/>
        </w:rPr>
      </w:pPr>
    </w:p>
    <w:p w:rsidR="00DD23A2" w:rsidRDefault="00DD23A2" w:rsidP="00DD23A2">
      <w:pPr>
        <w:tabs>
          <w:tab w:val="left" w:pos="450"/>
        </w:tabs>
        <w:spacing w:after="0" w:line="240" w:lineRule="auto"/>
        <w:rPr>
          <w:rFonts w:ascii="Times New Roman" w:hAnsi="Times New Roman" w:cs="Times New Roman"/>
        </w:rPr>
      </w:pPr>
    </w:p>
    <w:p w:rsidR="00DD23A2" w:rsidRDefault="00DD23A2" w:rsidP="00DD23A2">
      <w:pPr>
        <w:tabs>
          <w:tab w:val="left" w:pos="450"/>
        </w:tabs>
        <w:spacing w:after="0" w:line="240" w:lineRule="auto"/>
        <w:rPr>
          <w:rFonts w:ascii="Times New Roman" w:hAnsi="Times New Roman" w:cs="Times New Roman"/>
        </w:rPr>
      </w:pPr>
    </w:p>
    <w:p w:rsidR="00DD23A2" w:rsidRDefault="00DD23A2" w:rsidP="00DD23A2">
      <w:pPr>
        <w:tabs>
          <w:tab w:val="left" w:pos="450"/>
        </w:tabs>
        <w:spacing w:after="0" w:line="240" w:lineRule="auto"/>
        <w:rPr>
          <w:rFonts w:ascii="Times New Roman" w:hAnsi="Times New Roman" w:cs="Times New Roman"/>
        </w:rPr>
      </w:pPr>
    </w:p>
    <w:p w:rsidR="00DD23A2" w:rsidRDefault="00DD23A2" w:rsidP="00DD23A2">
      <w:pPr>
        <w:tabs>
          <w:tab w:val="left" w:pos="450"/>
        </w:tabs>
        <w:spacing w:after="0" w:line="240" w:lineRule="auto"/>
        <w:rPr>
          <w:rFonts w:ascii="Times New Roman" w:hAnsi="Times New Roman" w:cs="Times New Roman"/>
        </w:rPr>
      </w:pPr>
    </w:p>
    <w:p w:rsidR="00DD23A2" w:rsidRDefault="00DD23A2" w:rsidP="00DD23A2">
      <w:pPr>
        <w:tabs>
          <w:tab w:val="left" w:pos="450"/>
        </w:tabs>
        <w:spacing w:after="0" w:line="240" w:lineRule="auto"/>
        <w:rPr>
          <w:rFonts w:ascii="Times New Roman" w:hAnsi="Times New Roman" w:cs="Times New Roman"/>
        </w:rPr>
      </w:pPr>
    </w:p>
    <w:p w:rsidR="00DD23A2" w:rsidRDefault="00DD23A2" w:rsidP="00DD23A2">
      <w:pPr>
        <w:tabs>
          <w:tab w:val="left" w:pos="450"/>
        </w:tabs>
        <w:spacing w:after="0" w:line="240" w:lineRule="auto"/>
        <w:rPr>
          <w:rFonts w:ascii="Times New Roman" w:hAnsi="Times New Roman" w:cs="Times New Roman"/>
        </w:rPr>
      </w:pPr>
    </w:p>
    <w:p w:rsidR="00DD23A2" w:rsidRDefault="00DD23A2" w:rsidP="00DD23A2">
      <w:pPr>
        <w:tabs>
          <w:tab w:val="left" w:pos="450"/>
        </w:tabs>
        <w:spacing w:after="0" w:line="240" w:lineRule="auto"/>
        <w:rPr>
          <w:rFonts w:ascii="Times New Roman" w:hAnsi="Times New Roman" w:cs="Times New Roman"/>
        </w:rPr>
      </w:pPr>
      <w:r>
        <w:rPr>
          <w:rFonts w:ascii="Times New Roman" w:hAnsi="Times New Roman" w:cs="Times New Roman"/>
        </w:rPr>
        <w:t>This action will expand the uncertainty radius to just include all edges of the polygon.</w:t>
      </w:r>
    </w:p>
    <w:p w:rsidR="00DD23A2" w:rsidRPr="00A33BA2" w:rsidRDefault="00DD23A2" w:rsidP="00DD23A2">
      <w:pPr>
        <w:tabs>
          <w:tab w:val="left" w:pos="450"/>
        </w:tabs>
        <w:spacing w:after="0" w:line="240" w:lineRule="auto"/>
        <w:rPr>
          <w:rFonts w:ascii="Times New Roman" w:hAnsi="Times New Roman" w:cs="Times New Roman"/>
        </w:rPr>
      </w:pPr>
      <w:r>
        <w:rPr>
          <w:rFonts w:ascii="Times New Roman" w:hAnsi="Times New Roman" w:cs="Times New Roman"/>
          <w:noProof/>
        </w:rPr>
        <w:drawing>
          <wp:inline distT="0" distB="0" distL="0" distR="0" wp14:anchorId="164FCFB8" wp14:editId="0EE08576">
            <wp:extent cx="5943600" cy="3257550"/>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943600" cy="3257550"/>
                    </a:xfrm>
                    <a:prstGeom prst="rect">
                      <a:avLst/>
                    </a:prstGeom>
                    <a:noFill/>
                    <a:ln w="9525">
                      <a:noFill/>
                      <a:miter lim="800000"/>
                      <a:headEnd/>
                      <a:tailEnd/>
                    </a:ln>
                  </pic:spPr>
                </pic:pic>
              </a:graphicData>
            </a:graphic>
          </wp:inline>
        </w:drawing>
      </w:r>
    </w:p>
    <w:p w:rsidR="00DD23A2" w:rsidRDefault="00DD23A2" w:rsidP="00DD23A2">
      <w:pPr>
        <w:spacing w:after="0" w:line="240" w:lineRule="auto"/>
        <w:rPr>
          <w:rFonts w:ascii="Times New Roman" w:hAnsi="Times New Roman" w:cs="Times New Roman"/>
        </w:rPr>
      </w:pPr>
    </w:p>
    <w:p w:rsidR="00DD23A2" w:rsidRPr="008B6D41" w:rsidRDefault="00DD23A2" w:rsidP="00DD23A2">
      <w:pPr>
        <w:spacing w:after="0" w:line="240" w:lineRule="auto"/>
        <w:rPr>
          <w:rFonts w:ascii="Times New Roman" w:hAnsi="Times New Roman" w:cs="Times New Roman"/>
        </w:rPr>
      </w:pPr>
      <w:r>
        <w:rPr>
          <w:rFonts w:ascii="Times New Roman" w:hAnsi="Times New Roman" w:cs="Times New Roman"/>
        </w:rPr>
        <w:t>At present, there is no feature in GEOLocate that shrinks the uncertainty radius to just fit all edges of the polygon.  This will need to be done manually by clicking “Edit uncertainty” and dragging the arrow to adjust the radius.  The GEOLocate team is working on implementing this feature and it should be ready for use soon, so keep your eye out for this new and useful function.</w:t>
      </w:r>
    </w:p>
    <w:p w:rsidR="00A23429" w:rsidRDefault="00A23429"/>
    <w:sectPr w:rsidR="00A23429" w:rsidSect="00287C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466D9"/>
    <w:multiLevelType w:val="hybridMultilevel"/>
    <w:tmpl w:val="D5048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3A2"/>
    <w:rsid w:val="00A23429"/>
    <w:rsid w:val="00A66B46"/>
    <w:rsid w:val="00DD23A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8AFE75-699B-4AB5-8DAA-F4C214EE1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3A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23A2"/>
    <w:pPr>
      <w:ind w:left="720"/>
      <w:contextualSpacing/>
    </w:pPr>
  </w:style>
  <w:style w:type="paragraph" w:styleId="BalloonText">
    <w:name w:val="Balloon Text"/>
    <w:basedOn w:val="Normal"/>
    <w:link w:val="BalloonTextChar"/>
    <w:uiPriority w:val="99"/>
    <w:semiHidden/>
    <w:unhideWhenUsed/>
    <w:rsid w:val="00DD2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3A2"/>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1100</Words>
  <Characters>6271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support</dc:creator>
  <cp:lastModifiedBy>Deborah Paul</cp:lastModifiedBy>
  <cp:revision>2</cp:revision>
  <dcterms:created xsi:type="dcterms:W3CDTF">2015-02-18T19:34:00Z</dcterms:created>
  <dcterms:modified xsi:type="dcterms:W3CDTF">2015-04-30T16:13:00Z</dcterms:modified>
</cp:coreProperties>
</file>