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14" w:rsidRDefault="001D0014">
      <w:r>
        <w:t>Sample Data Set for Workshop: Data sharing, data standards, and demystifying the IPT.</w:t>
      </w:r>
    </w:p>
    <w:p w:rsidR="001D0014" w:rsidRDefault="001A2FC4">
      <w:r>
        <w:t xml:space="preserve">This document describes the </w:t>
      </w:r>
      <w:r w:rsidR="004A015D">
        <w:t xml:space="preserve">known (intentional) </w:t>
      </w:r>
      <w:r>
        <w:t>issues in the dataset. Participants don’t see this until after</w:t>
      </w:r>
      <w:r w:rsidR="00D53353">
        <w:t xml:space="preserve"> or at the end of</w:t>
      </w:r>
      <w:r>
        <w:t xml:space="preserve"> Day 1. It is intended for the instructors and assistants. Errors are representative of the majority of the error types seen.</w:t>
      </w:r>
      <w:r w:rsidR="00A17647">
        <w:t xml:space="preserve"> </w:t>
      </w:r>
      <w:r w:rsidR="00A17647" w:rsidRPr="00A17647">
        <w:t>This error-filled dataset is in the drop box where the presenter’s powerpoints are located</w:t>
      </w:r>
      <w:r w:rsidR="00A17647">
        <w:t>.</w:t>
      </w:r>
    </w:p>
    <w:p w:rsidR="007A0C53" w:rsidRPr="00A17647" w:rsidRDefault="007A0C53">
      <w:pPr>
        <w:rPr>
          <w:b/>
          <w:u w:val="single"/>
        </w:rPr>
      </w:pPr>
      <w:r w:rsidRPr="00A17647">
        <w:rPr>
          <w:b/>
          <w:u w:val="single"/>
        </w:rPr>
        <w:t>occurrence.txt issues</w:t>
      </w:r>
    </w:p>
    <w:p w:rsidR="00D53353" w:rsidRDefault="00D53353" w:rsidP="00D53353">
      <w:pPr>
        <w:pStyle w:val="ListParagraph"/>
        <w:numPr>
          <w:ilvl w:val="0"/>
          <w:numId w:val="4"/>
        </w:numPr>
      </w:pPr>
      <w:r>
        <w:t>Headers need standardization (note not in camelCase, spelling errors)</w:t>
      </w:r>
    </w:p>
    <w:p w:rsidR="00D53353" w:rsidRDefault="003B2A92" w:rsidP="00D53353">
      <w:pPr>
        <w:pStyle w:val="ListParagraph"/>
        <w:numPr>
          <w:ilvl w:val="1"/>
          <w:numId w:val="4"/>
        </w:numPr>
      </w:pPr>
      <w:r>
        <w:t>Collecter, Occur</w:t>
      </w:r>
      <w:r w:rsidR="00D53353">
        <w:t>ence</w:t>
      </w:r>
    </w:p>
    <w:p w:rsidR="00D53353" w:rsidRDefault="00D53353" w:rsidP="00D53353">
      <w:pPr>
        <w:pStyle w:val="ListParagraph"/>
        <w:numPr>
          <w:ilvl w:val="1"/>
          <w:numId w:val="4"/>
        </w:numPr>
      </w:pPr>
      <w:r>
        <w:t>Country (header is missing, so data would be off by one column in mapping in the IPT?)</w:t>
      </w:r>
    </w:p>
    <w:p w:rsidR="00D53353" w:rsidRDefault="00D53353" w:rsidP="00D53353">
      <w:pPr>
        <w:pStyle w:val="ListParagraph"/>
        <w:numPr>
          <w:ilvl w:val="1"/>
          <w:numId w:val="4"/>
        </w:numPr>
      </w:pPr>
      <w:r>
        <w:t>see table below</w:t>
      </w:r>
    </w:p>
    <w:p w:rsidR="00D53353" w:rsidRDefault="00E238C1" w:rsidP="00D53353">
      <w:pPr>
        <w:pStyle w:val="ListParagraph"/>
        <w:numPr>
          <w:ilvl w:val="0"/>
          <w:numId w:val="4"/>
        </w:numPr>
      </w:pPr>
      <w:r>
        <w:t>D</w:t>
      </w:r>
      <w:r w:rsidR="00D53353">
        <w:t>ata</w:t>
      </w:r>
      <w:r w:rsidR="00F667DC">
        <w:t xml:space="preserve"> must have </w:t>
      </w:r>
      <w:r w:rsidR="00D53353">
        <w:t>globally unique identifiers, for example UUIDs</w:t>
      </w:r>
    </w:p>
    <w:p w:rsidR="00D53353" w:rsidRDefault="00AA2AAF" w:rsidP="00D53353">
      <w:pPr>
        <w:pStyle w:val="ListParagraph"/>
        <w:numPr>
          <w:ilvl w:val="1"/>
          <w:numId w:val="4"/>
        </w:numPr>
      </w:pPr>
      <w:r>
        <w:t>make sure to store them</w:t>
      </w:r>
      <w:r w:rsidR="00D53353">
        <w:t xml:space="preserve"> in your database</w:t>
      </w:r>
      <w:r>
        <w:t xml:space="preserve"> if you are creating them on export</w:t>
      </w:r>
      <w:r w:rsidR="00D53353">
        <w:t>.</w:t>
      </w:r>
    </w:p>
    <w:p w:rsidR="007A65F8" w:rsidRDefault="007A65F8" w:rsidP="00D53353">
      <w:pPr>
        <w:pStyle w:val="ListParagraph"/>
        <w:numPr>
          <w:ilvl w:val="1"/>
          <w:numId w:val="4"/>
        </w:numPr>
      </w:pPr>
      <w:r>
        <w:t>make sure there are no duplicates (there is a dup in the data set).</w:t>
      </w:r>
    </w:p>
    <w:p w:rsidR="007A65F8" w:rsidRDefault="007A65F8" w:rsidP="007A65F8">
      <w:pPr>
        <w:pStyle w:val="ListParagraph"/>
        <w:numPr>
          <w:ilvl w:val="2"/>
          <w:numId w:val="4"/>
        </w:numPr>
      </w:pPr>
      <w:r>
        <w:t>how to fix?</w:t>
      </w:r>
    </w:p>
    <w:p w:rsidR="007A65F8" w:rsidRDefault="007A65F8" w:rsidP="007A65F8">
      <w:pPr>
        <w:pStyle w:val="ListParagraph"/>
        <w:numPr>
          <w:ilvl w:val="2"/>
          <w:numId w:val="4"/>
        </w:numPr>
      </w:pPr>
      <w:r>
        <w:t>check: are the records truly duplicates OR is the identifier in error</w:t>
      </w:r>
    </w:p>
    <w:p w:rsidR="00E238C1" w:rsidRDefault="00E238C1" w:rsidP="00E238C1">
      <w:pPr>
        <w:pStyle w:val="ListParagraph"/>
        <w:numPr>
          <w:ilvl w:val="0"/>
          <w:numId w:val="4"/>
        </w:numPr>
      </w:pPr>
      <w:r>
        <w:t>Use standard “controlled” vocabularies where possible / suggested / required</w:t>
      </w:r>
    </w:p>
    <w:p w:rsidR="00D53353" w:rsidRDefault="00D53353" w:rsidP="00D53353">
      <w:pPr>
        <w:pStyle w:val="ListParagraph"/>
        <w:numPr>
          <w:ilvl w:val="0"/>
          <w:numId w:val="4"/>
        </w:numPr>
      </w:pPr>
      <w:r>
        <w:t xml:space="preserve">Some fields can / will need to be added either </w:t>
      </w:r>
    </w:p>
    <w:p w:rsidR="00D53353" w:rsidRDefault="00D53353" w:rsidP="00D53353">
      <w:pPr>
        <w:pStyle w:val="ListParagraph"/>
        <w:numPr>
          <w:ilvl w:val="1"/>
          <w:numId w:val="4"/>
        </w:numPr>
      </w:pPr>
      <w:r>
        <w:t>by a literal in an SQL query</w:t>
      </w:r>
    </w:p>
    <w:p w:rsidR="00D53353" w:rsidRDefault="00D53353" w:rsidP="00D53353">
      <w:pPr>
        <w:pStyle w:val="ListParagraph"/>
        <w:numPr>
          <w:ilvl w:val="1"/>
          <w:numId w:val="4"/>
        </w:numPr>
      </w:pPr>
      <w:r>
        <w:t>provided in the csv or</w:t>
      </w:r>
    </w:p>
    <w:p w:rsidR="00D53353" w:rsidRDefault="00D53353" w:rsidP="00D53353">
      <w:pPr>
        <w:pStyle w:val="ListParagraph"/>
        <w:numPr>
          <w:ilvl w:val="1"/>
          <w:numId w:val="4"/>
        </w:numPr>
      </w:pPr>
      <w:r>
        <w:t>provided in the IPT</w:t>
      </w:r>
    </w:p>
    <w:p w:rsidR="00AA2AAF" w:rsidRPr="00D53353" w:rsidRDefault="00D53353" w:rsidP="00D53353">
      <w:pPr>
        <w:pStyle w:val="ListParagraph"/>
        <w:numPr>
          <w:ilvl w:val="2"/>
          <w:numId w:val="4"/>
        </w:numPr>
      </w:pPr>
      <w:r>
        <w:rPr>
          <w:b/>
        </w:rPr>
        <w:t>collectionCode</w:t>
      </w:r>
      <w:r w:rsidR="00E238C1">
        <w:t xml:space="preserve"> (=Herbaria, =Fish, =UniqueIdentifierForCollection)</w:t>
      </w:r>
    </w:p>
    <w:p w:rsidR="00D53353" w:rsidRDefault="00D53353" w:rsidP="00D53353">
      <w:pPr>
        <w:pStyle w:val="ListParagraph"/>
        <w:numPr>
          <w:ilvl w:val="2"/>
          <w:numId w:val="4"/>
        </w:numPr>
      </w:pPr>
      <w:r>
        <w:rPr>
          <w:b/>
        </w:rPr>
        <w:t>type</w:t>
      </w:r>
      <w:r>
        <w:t xml:space="preserve"> (=PhysicalObject</w:t>
      </w:r>
    </w:p>
    <w:p w:rsidR="00E238C1" w:rsidRDefault="00E238C1" w:rsidP="00D53353">
      <w:pPr>
        <w:pStyle w:val="ListParagraph"/>
        <w:numPr>
          <w:ilvl w:val="2"/>
          <w:numId w:val="4"/>
        </w:numPr>
      </w:pPr>
      <w:r>
        <w:rPr>
          <w:b/>
        </w:rPr>
        <w:t>basisOfRecord</w:t>
      </w:r>
      <w:r>
        <w:t xml:space="preserve"> (=PreservedSpecimen, or appropriate value from controlled vocabulary). *Note this term is being deprecated.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7"/>
        <w:gridCol w:w="3513"/>
        <w:gridCol w:w="3390"/>
      </w:tblGrid>
      <w:tr w:rsidR="00F01385" w:rsidTr="00E238C1">
        <w:tc>
          <w:tcPr>
            <w:tcW w:w="2659" w:type="dxa"/>
          </w:tcPr>
          <w:p w:rsidR="00F01385" w:rsidRDefault="00F01385" w:rsidP="00F01385">
            <w:r>
              <w:t>SampleData.zip Headers</w:t>
            </w:r>
          </w:p>
        </w:tc>
        <w:tc>
          <w:tcPr>
            <w:tcW w:w="3415" w:type="dxa"/>
          </w:tcPr>
          <w:p w:rsidR="00F01385" w:rsidRDefault="00F01385" w:rsidP="00F01385">
            <w:r>
              <w:t>map terms on left to dwc terms</w:t>
            </w:r>
          </w:p>
        </w:tc>
        <w:tc>
          <w:tcPr>
            <w:tcW w:w="3276" w:type="dxa"/>
          </w:tcPr>
          <w:p w:rsidR="00F31E4B" w:rsidRDefault="00E238C1">
            <w:r>
              <w:t>fields in order from IPT?</w:t>
            </w:r>
          </w:p>
        </w:tc>
      </w:tr>
      <w:tr w:rsidR="00927107" w:rsidTr="00F31E4B">
        <w:tc>
          <w:tcPr>
            <w:tcW w:w="2724" w:type="dxa"/>
          </w:tcPr>
          <w:p w:rsidR="00927107" w:rsidRPr="00F01385" w:rsidRDefault="00927107" w:rsidP="00F01385"/>
        </w:tc>
        <w:tc>
          <w:tcPr>
            <w:tcW w:w="3211" w:type="dxa"/>
          </w:tcPr>
          <w:p w:rsidR="00927107" w:rsidRPr="009111D2" w:rsidRDefault="00927107" w:rsidP="00F01385"/>
        </w:tc>
        <w:tc>
          <w:tcPr>
            <w:tcW w:w="3415" w:type="dxa"/>
          </w:tcPr>
          <w:p w:rsidR="00927107" w:rsidRPr="006B7FC0" w:rsidRDefault="00927107" w:rsidP="00F01385"/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id</w:t>
            </w:r>
          </w:p>
        </w:tc>
        <w:tc>
          <w:tcPr>
            <w:tcW w:w="3211" w:type="dxa"/>
          </w:tcPr>
          <w:p w:rsidR="001C6F99" w:rsidRPr="00E238C1" w:rsidRDefault="001C6F99" w:rsidP="00E238C1">
            <w:r>
              <w:t>occurrenceID</w:t>
            </w:r>
            <w:r w:rsidR="00E238C1">
              <w:t>(=</w:t>
            </w:r>
            <w:r w:rsidR="00E238C1" w:rsidRPr="00AA2AAF">
              <w:rPr>
                <w:b/>
              </w:rPr>
              <w:t>uuid</w:t>
            </w:r>
            <w:r w:rsidR="00E238C1" w:rsidRPr="00E238C1">
              <w:t>)</w:t>
            </w:r>
          </w:p>
        </w:tc>
        <w:tc>
          <w:tcPr>
            <w:tcW w:w="3415" w:type="dxa"/>
          </w:tcPr>
          <w:p w:rsidR="001C6F99" w:rsidRPr="00AA2AAF" w:rsidRDefault="001C6F99" w:rsidP="001C6F99"/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Kingdom</w:t>
            </w:r>
          </w:p>
        </w:tc>
        <w:tc>
          <w:tcPr>
            <w:tcW w:w="3211" w:type="dxa"/>
          </w:tcPr>
          <w:p w:rsidR="001C6F99" w:rsidRPr="009111D2" w:rsidRDefault="001C6F99" w:rsidP="001C6F99">
            <w:r w:rsidRPr="009111D2">
              <w:t>kingdom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b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Phylum</w:t>
            </w:r>
          </w:p>
        </w:tc>
        <w:tc>
          <w:tcPr>
            <w:tcW w:w="3211" w:type="dxa"/>
          </w:tcPr>
          <w:p w:rsidR="001C6F99" w:rsidRPr="009111D2" w:rsidRDefault="001C6F99" w:rsidP="001C6F99">
            <w:r w:rsidRPr="009111D2">
              <w:t>phylum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ED7D31" w:themeColor="accent2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Class</w:t>
            </w:r>
          </w:p>
        </w:tc>
        <w:tc>
          <w:tcPr>
            <w:tcW w:w="3211" w:type="dxa"/>
          </w:tcPr>
          <w:p w:rsidR="001C6F99" w:rsidRPr="009111D2" w:rsidRDefault="001C6F99" w:rsidP="001C6F99">
            <w:r w:rsidRPr="009111D2">
              <w:t>class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ED7D31" w:themeColor="accent2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Order</w:t>
            </w:r>
          </w:p>
        </w:tc>
        <w:tc>
          <w:tcPr>
            <w:tcW w:w="3211" w:type="dxa"/>
          </w:tcPr>
          <w:p w:rsidR="001C6F99" w:rsidRPr="009111D2" w:rsidRDefault="001C6F99" w:rsidP="001C6F99">
            <w:r w:rsidRPr="009111D2">
              <w:t>order</w:t>
            </w:r>
          </w:p>
        </w:tc>
        <w:tc>
          <w:tcPr>
            <w:tcW w:w="3415" w:type="dxa"/>
          </w:tcPr>
          <w:p w:rsidR="001C6F99" w:rsidRPr="006B7FC0" w:rsidRDefault="001C6F99" w:rsidP="001C6F99"/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Family</w:t>
            </w:r>
          </w:p>
        </w:tc>
        <w:tc>
          <w:tcPr>
            <w:tcW w:w="3211" w:type="dxa"/>
          </w:tcPr>
          <w:p w:rsidR="001C6F99" w:rsidRPr="009111D2" w:rsidRDefault="001C6F99" w:rsidP="001C6F99">
            <w:r w:rsidRPr="009111D2">
              <w:t>family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b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Genus</w:t>
            </w:r>
          </w:p>
        </w:tc>
        <w:tc>
          <w:tcPr>
            <w:tcW w:w="3211" w:type="dxa"/>
          </w:tcPr>
          <w:p w:rsidR="001C6F99" w:rsidRPr="009111D2" w:rsidRDefault="001C6F99" w:rsidP="001C6F99">
            <w:r w:rsidRPr="009111D2">
              <w:t>genus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b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Common Name</w:t>
            </w:r>
          </w:p>
        </w:tc>
        <w:tc>
          <w:tcPr>
            <w:tcW w:w="3211" w:type="dxa"/>
          </w:tcPr>
          <w:p w:rsidR="001C6F99" w:rsidRPr="009111D2" w:rsidRDefault="001C6F99" w:rsidP="001C6F99">
            <w:r>
              <w:t>vernacularName</w:t>
            </w:r>
          </w:p>
        </w:tc>
        <w:tc>
          <w:tcPr>
            <w:tcW w:w="3415" w:type="dxa"/>
          </w:tcPr>
          <w:p w:rsidR="001C6F99" w:rsidRPr="00F70974" w:rsidRDefault="001C6F99" w:rsidP="001C6F99"/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Specific Epithet</w:t>
            </w:r>
          </w:p>
        </w:tc>
        <w:tc>
          <w:tcPr>
            <w:tcW w:w="3211" w:type="dxa"/>
          </w:tcPr>
          <w:p w:rsidR="001C6F99" w:rsidRPr="009111D2" w:rsidRDefault="001C6F99" w:rsidP="001C6F99">
            <w:r w:rsidRPr="00F70974">
              <w:t>specificEpithet</w:t>
            </w:r>
          </w:p>
        </w:tc>
        <w:tc>
          <w:tcPr>
            <w:tcW w:w="3415" w:type="dxa"/>
          </w:tcPr>
          <w:p w:rsidR="001C6F99" w:rsidRPr="00F70974" w:rsidRDefault="001C6F99" w:rsidP="001C6F99"/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Infraspecific Epithet</w:t>
            </w:r>
          </w:p>
        </w:tc>
        <w:tc>
          <w:tcPr>
            <w:tcW w:w="3211" w:type="dxa"/>
          </w:tcPr>
          <w:p w:rsidR="001C6F99" w:rsidRDefault="001C6F99" w:rsidP="001C6F99">
            <w:r>
              <w:t>infraspecificEpithet</w:t>
            </w:r>
          </w:p>
        </w:tc>
        <w:tc>
          <w:tcPr>
            <w:tcW w:w="3415" w:type="dxa"/>
          </w:tcPr>
          <w:p w:rsidR="001C6F99" w:rsidRPr="006B7FC0" w:rsidRDefault="001C6F99" w:rsidP="001C6F99"/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Scientific Name</w:t>
            </w:r>
          </w:p>
        </w:tc>
        <w:tc>
          <w:tcPr>
            <w:tcW w:w="3211" w:type="dxa"/>
          </w:tcPr>
          <w:p w:rsidR="001C6F99" w:rsidRDefault="001C6F99" w:rsidP="001C6F99">
            <w:r w:rsidRPr="006B7FC0">
              <w:t>scientificName</w:t>
            </w:r>
          </w:p>
        </w:tc>
        <w:tc>
          <w:tcPr>
            <w:tcW w:w="3415" w:type="dxa"/>
          </w:tcPr>
          <w:p w:rsidR="001C6F99" w:rsidRPr="006B7FC0" w:rsidRDefault="001C6F99" w:rsidP="001C6F99"/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Rank</w:t>
            </w:r>
          </w:p>
        </w:tc>
        <w:tc>
          <w:tcPr>
            <w:tcW w:w="3211" w:type="dxa"/>
          </w:tcPr>
          <w:p w:rsidR="001C6F99" w:rsidRDefault="001C6F99" w:rsidP="001C6F99">
            <w:r w:rsidRPr="007F7B79">
              <w:t>taxonRank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Type of Preservation</w:t>
            </w:r>
          </w:p>
        </w:tc>
        <w:tc>
          <w:tcPr>
            <w:tcW w:w="3211" w:type="dxa"/>
          </w:tcPr>
          <w:p w:rsidR="001C6F99" w:rsidRDefault="001C6F99" w:rsidP="001C6F99">
            <w:r w:rsidRPr="006B7FC0">
              <w:t>basisOfRecord</w:t>
            </w:r>
            <w:r w:rsidR="00E238C1">
              <w:t>(=PreservedSpecimen)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Coden</w:t>
            </w:r>
          </w:p>
        </w:tc>
        <w:tc>
          <w:tcPr>
            <w:tcW w:w="3211" w:type="dxa"/>
          </w:tcPr>
          <w:p w:rsidR="001C6F99" w:rsidRPr="006B7FC0" w:rsidRDefault="001C6F99" w:rsidP="001C6F99">
            <w:r>
              <w:t>institution</w:t>
            </w:r>
            <w:r w:rsidRPr="006B7FC0">
              <w:t>Code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D53353" w:rsidP="001C6F99">
            <w:r>
              <w:t>Occur</w:t>
            </w:r>
            <w:r w:rsidR="001C6F99" w:rsidRPr="006A4E6B">
              <w:t>ence Remarks</w:t>
            </w:r>
          </w:p>
        </w:tc>
        <w:tc>
          <w:tcPr>
            <w:tcW w:w="3211" w:type="dxa"/>
          </w:tcPr>
          <w:p w:rsidR="001C6F99" w:rsidRDefault="001C6F99" w:rsidP="001C6F99">
            <w:r>
              <w:t>occurrenceRemarks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Catalog</w:t>
            </w:r>
          </w:p>
        </w:tc>
        <w:tc>
          <w:tcPr>
            <w:tcW w:w="3211" w:type="dxa"/>
          </w:tcPr>
          <w:p w:rsidR="001C6F99" w:rsidRPr="006B7FC0" w:rsidRDefault="001C6F99" w:rsidP="001C6F99">
            <w:r w:rsidRPr="006B7FC0">
              <w:t>catalogNumber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Determiner</w:t>
            </w:r>
          </w:p>
        </w:tc>
        <w:tc>
          <w:tcPr>
            <w:tcW w:w="3211" w:type="dxa"/>
          </w:tcPr>
          <w:p w:rsidR="001C6F99" w:rsidRDefault="001C6F99" w:rsidP="001C6F99">
            <w:r w:rsidRPr="006B7FC0">
              <w:t>identifiedBy</w:t>
            </w:r>
          </w:p>
        </w:tc>
        <w:tc>
          <w:tcPr>
            <w:tcW w:w="3415" w:type="dxa"/>
          </w:tcPr>
          <w:p w:rsidR="001C6F99" w:rsidRPr="006B7FC0" w:rsidRDefault="001C6F99" w:rsidP="001C6F99"/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lastRenderedPageBreak/>
              <w:t>Record Number</w:t>
            </w:r>
          </w:p>
        </w:tc>
        <w:tc>
          <w:tcPr>
            <w:tcW w:w="3211" w:type="dxa"/>
          </w:tcPr>
          <w:p w:rsidR="001C6F99" w:rsidRPr="00AA2AAF" w:rsidRDefault="001C6F99" w:rsidP="001C6F99">
            <w:pPr>
              <w:rPr>
                <w:color w:val="000000" w:themeColor="text1"/>
              </w:rPr>
            </w:pPr>
            <w:r w:rsidRPr="006B7FC0">
              <w:t>recordNumber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Collection Date</w:t>
            </w:r>
          </w:p>
        </w:tc>
        <w:tc>
          <w:tcPr>
            <w:tcW w:w="3211" w:type="dxa"/>
          </w:tcPr>
          <w:p w:rsidR="001C6F99" w:rsidRDefault="001C6F99" w:rsidP="001C6F99">
            <w:r w:rsidRPr="006B7FC0">
              <w:t>eventDate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Collection Date2</w:t>
            </w:r>
          </w:p>
        </w:tc>
        <w:tc>
          <w:tcPr>
            <w:tcW w:w="3211" w:type="dxa"/>
          </w:tcPr>
          <w:p w:rsidR="001C6F99" w:rsidRDefault="001C6F99" w:rsidP="001C6F99">
            <w:r w:rsidRPr="00AA2AAF">
              <w:rPr>
                <w:color w:val="000000" w:themeColor="text1"/>
              </w:rPr>
              <w:t>verbatimEventDate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Collecter</w:t>
            </w:r>
          </w:p>
        </w:tc>
        <w:tc>
          <w:tcPr>
            <w:tcW w:w="3211" w:type="dxa"/>
          </w:tcPr>
          <w:p w:rsidR="001C6F99" w:rsidRDefault="001C6F99" w:rsidP="001C6F99">
            <w:r w:rsidRPr="006B7FC0">
              <w:t>recordedBy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Life Stage</w:t>
            </w:r>
          </w:p>
        </w:tc>
        <w:tc>
          <w:tcPr>
            <w:tcW w:w="3211" w:type="dxa"/>
          </w:tcPr>
          <w:p w:rsidR="001C6F99" w:rsidRDefault="001C6F99" w:rsidP="001C6F99">
            <w:r w:rsidRPr="006B7FC0">
              <w:t>lifeStage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Nomenclatural Notes</w:t>
            </w:r>
          </w:p>
        </w:tc>
        <w:tc>
          <w:tcPr>
            <w:tcW w:w="3211" w:type="dxa"/>
          </w:tcPr>
          <w:p w:rsidR="001C6F99" w:rsidRPr="006B7FC0" w:rsidRDefault="001C6F99" w:rsidP="001C6F99">
            <w:r w:rsidRPr="007F7B79">
              <w:t>taxonomicStatus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Preparation</w:t>
            </w:r>
          </w:p>
        </w:tc>
        <w:tc>
          <w:tcPr>
            <w:tcW w:w="3211" w:type="dxa"/>
          </w:tcPr>
          <w:p w:rsidR="001C6F99" w:rsidRDefault="001C6F99" w:rsidP="001C6F99">
            <w:r w:rsidRPr="006B7FC0">
              <w:t>preparations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Country</w:t>
            </w:r>
          </w:p>
        </w:tc>
        <w:tc>
          <w:tcPr>
            <w:tcW w:w="3211" w:type="dxa"/>
          </w:tcPr>
          <w:p w:rsidR="001C6F99" w:rsidRDefault="00F31E4B" w:rsidP="001C6F99">
            <w:r>
              <w:t>country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Country Code</w:t>
            </w:r>
          </w:p>
        </w:tc>
        <w:tc>
          <w:tcPr>
            <w:tcW w:w="3211" w:type="dxa"/>
          </w:tcPr>
          <w:p w:rsidR="001C6F99" w:rsidRDefault="00F31E4B" w:rsidP="001C6F99">
            <w:r>
              <w:t>countryCode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State</w:t>
            </w:r>
          </w:p>
        </w:tc>
        <w:tc>
          <w:tcPr>
            <w:tcW w:w="3211" w:type="dxa"/>
          </w:tcPr>
          <w:p w:rsidR="001C6F99" w:rsidRDefault="001C6F99" w:rsidP="001C6F99">
            <w:r w:rsidRPr="006B7FC0">
              <w:t>stateProvince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County</w:t>
            </w:r>
          </w:p>
        </w:tc>
        <w:tc>
          <w:tcPr>
            <w:tcW w:w="3211" w:type="dxa"/>
          </w:tcPr>
          <w:p w:rsidR="001C6F99" w:rsidRDefault="001C6F99" w:rsidP="001C6F99">
            <w:r w:rsidRPr="006B7FC0">
              <w:t>county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1C6F99" w:rsidTr="00F31E4B">
        <w:tc>
          <w:tcPr>
            <w:tcW w:w="2724" w:type="dxa"/>
          </w:tcPr>
          <w:p w:rsidR="001C6F99" w:rsidRPr="006A4E6B" w:rsidRDefault="001C6F99" w:rsidP="001C6F99">
            <w:r w:rsidRPr="006A4E6B">
              <w:t>Locality</w:t>
            </w:r>
          </w:p>
        </w:tc>
        <w:tc>
          <w:tcPr>
            <w:tcW w:w="3211" w:type="dxa"/>
          </w:tcPr>
          <w:p w:rsidR="001C6F99" w:rsidRDefault="001C6F99" w:rsidP="001C6F99">
            <w:r w:rsidRPr="006B7FC0">
              <w:t>locality</w:t>
            </w:r>
          </w:p>
        </w:tc>
        <w:tc>
          <w:tcPr>
            <w:tcW w:w="3415" w:type="dxa"/>
          </w:tcPr>
          <w:p w:rsidR="001C6F99" w:rsidRPr="00AA2AAF" w:rsidRDefault="001C6F99" w:rsidP="001C6F99">
            <w:pPr>
              <w:rPr>
                <w:color w:val="70AD47" w:themeColor="accent6"/>
              </w:rPr>
            </w:pPr>
          </w:p>
        </w:tc>
      </w:tr>
      <w:tr w:rsidR="00F31E4B" w:rsidTr="00F31E4B">
        <w:tc>
          <w:tcPr>
            <w:tcW w:w="2724" w:type="dxa"/>
          </w:tcPr>
          <w:p w:rsidR="00F31E4B" w:rsidRPr="006A4E6B" w:rsidRDefault="00F31E4B" w:rsidP="001C6F99">
            <w:r w:rsidRPr="006A4E6B">
              <w:t>Habitat Description</w:t>
            </w:r>
          </w:p>
        </w:tc>
        <w:tc>
          <w:tcPr>
            <w:tcW w:w="3211" w:type="dxa"/>
          </w:tcPr>
          <w:p w:rsidR="00F31E4B" w:rsidRDefault="00F31E4B" w:rsidP="001C6F99">
            <w:r>
              <w:t>habitat</w:t>
            </w:r>
          </w:p>
        </w:tc>
        <w:tc>
          <w:tcPr>
            <w:tcW w:w="3415" w:type="dxa"/>
          </w:tcPr>
          <w:p w:rsidR="00F31E4B" w:rsidRPr="00AA2AAF" w:rsidRDefault="00F31E4B" w:rsidP="001C6F99">
            <w:pPr>
              <w:rPr>
                <w:color w:val="70AD47" w:themeColor="accent6"/>
              </w:rPr>
            </w:pPr>
          </w:p>
        </w:tc>
      </w:tr>
      <w:tr w:rsidR="00F31E4B" w:rsidTr="00F31E4B">
        <w:tc>
          <w:tcPr>
            <w:tcW w:w="2724" w:type="dxa"/>
          </w:tcPr>
          <w:p w:rsidR="00F31E4B" w:rsidRPr="006A4E6B" w:rsidRDefault="00F31E4B" w:rsidP="001C6F99">
            <w:r w:rsidRPr="006A4E6B">
              <w:t>Longitude</w:t>
            </w:r>
          </w:p>
        </w:tc>
        <w:tc>
          <w:tcPr>
            <w:tcW w:w="3211" w:type="dxa"/>
          </w:tcPr>
          <w:p w:rsidR="00F31E4B" w:rsidRPr="00AA2AAF" w:rsidRDefault="00F31E4B" w:rsidP="001C6F99">
            <w:pPr>
              <w:rPr>
                <w:color w:val="C45911" w:themeColor="accent2" w:themeShade="BF"/>
              </w:rPr>
            </w:pPr>
            <w:r w:rsidRPr="006B7FC0">
              <w:t>decimalLongitude</w:t>
            </w:r>
          </w:p>
        </w:tc>
        <w:tc>
          <w:tcPr>
            <w:tcW w:w="3415" w:type="dxa"/>
          </w:tcPr>
          <w:p w:rsidR="00F31E4B" w:rsidRPr="00AA2AAF" w:rsidRDefault="00F31E4B" w:rsidP="001C6F99">
            <w:pPr>
              <w:rPr>
                <w:color w:val="70AD47" w:themeColor="accent6"/>
              </w:rPr>
            </w:pPr>
          </w:p>
        </w:tc>
      </w:tr>
      <w:tr w:rsidR="00F31E4B" w:rsidTr="00F31E4B">
        <w:tc>
          <w:tcPr>
            <w:tcW w:w="2724" w:type="dxa"/>
          </w:tcPr>
          <w:p w:rsidR="00F31E4B" w:rsidRPr="006A4E6B" w:rsidRDefault="00F31E4B" w:rsidP="001C6F99">
            <w:r w:rsidRPr="006A4E6B">
              <w:t>Latitude</w:t>
            </w:r>
          </w:p>
        </w:tc>
        <w:tc>
          <w:tcPr>
            <w:tcW w:w="3211" w:type="dxa"/>
          </w:tcPr>
          <w:p w:rsidR="00F31E4B" w:rsidRPr="00AA2AAF" w:rsidRDefault="00F31E4B" w:rsidP="001C6F99">
            <w:pPr>
              <w:rPr>
                <w:color w:val="C45911" w:themeColor="accent2" w:themeShade="BF"/>
              </w:rPr>
            </w:pPr>
            <w:r w:rsidRPr="006B7FC0">
              <w:t>decimalLatitude</w:t>
            </w:r>
          </w:p>
        </w:tc>
        <w:tc>
          <w:tcPr>
            <w:tcW w:w="3415" w:type="dxa"/>
          </w:tcPr>
          <w:p w:rsidR="00F31E4B" w:rsidRPr="00AA2AAF" w:rsidRDefault="00F31E4B" w:rsidP="001C6F99">
            <w:pPr>
              <w:rPr>
                <w:color w:val="70AD47" w:themeColor="accent6"/>
              </w:rPr>
            </w:pPr>
          </w:p>
        </w:tc>
      </w:tr>
      <w:tr w:rsidR="00F31E4B" w:rsidTr="00F31E4B">
        <w:tc>
          <w:tcPr>
            <w:tcW w:w="2724" w:type="dxa"/>
          </w:tcPr>
          <w:p w:rsidR="00F31E4B" w:rsidRPr="006A4E6B" w:rsidRDefault="00F31E4B" w:rsidP="001C6F99">
            <w:r w:rsidRPr="006A4E6B">
              <w:t>Georeference Remarks</w:t>
            </w:r>
          </w:p>
        </w:tc>
        <w:tc>
          <w:tcPr>
            <w:tcW w:w="3211" w:type="dxa"/>
          </w:tcPr>
          <w:p w:rsidR="00F31E4B" w:rsidRDefault="00F31E4B" w:rsidP="001C6F99">
            <w:r>
              <w:t>georeferenceRemarks</w:t>
            </w:r>
          </w:p>
        </w:tc>
        <w:tc>
          <w:tcPr>
            <w:tcW w:w="3415" w:type="dxa"/>
          </w:tcPr>
          <w:p w:rsidR="00F31E4B" w:rsidRPr="007F7B79" w:rsidRDefault="00F31E4B" w:rsidP="001C6F99"/>
        </w:tc>
      </w:tr>
      <w:tr w:rsidR="00F31E4B" w:rsidTr="00F31E4B">
        <w:tc>
          <w:tcPr>
            <w:tcW w:w="2724" w:type="dxa"/>
          </w:tcPr>
          <w:p w:rsidR="00F31E4B" w:rsidRPr="006A4E6B" w:rsidRDefault="00F31E4B" w:rsidP="001C6F99">
            <w:r w:rsidRPr="006A4E6B">
              <w:t>Datum</w:t>
            </w:r>
          </w:p>
        </w:tc>
        <w:tc>
          <w:tcPr>
            <w:tcW w:w="3211" w:type="dxa"/>
          </w:tcPr>
          <w:p w:rsidR="00F31E4B" w:rsidRPr="00F31E4B" w:rsidRDefault="00F31E4B" w:rsidP="001C6F99">
            <w:r>
              <w:t>datum</w:t>
            </w:r>
          </w:p>
        </w:tc>
        <w:tc>
          <w:tcPr>
            <w:tcW w:w="3415" w:type="dxa"/>
          </w:tcPr>
          <w:p w:rsidR="00F31E4B" w:rsidRDefault="00F31E4B" w:rsidP="001C6F99"/>
        </w:tc>
      </w:tr>
      <w:tr w:rsidR="00F31E4B" w:rsidTr="00F31E4B">
        <w:tc>
          <w:tcPr>
            <w:tcW w:w="2724" w:type="dxa"/>
          </w:tcPr>
          <w:p w:rsidR="00F31E4B" w:rsidRPr="006A4E6B" w:rsidRDefault="00F31E4B" w:rsidP="001C6F99">
            <w:r w:rsidRPr="006A4E6B">
              <w:t>Group</w:t>
            </w:r>
          </w:p>
        </w:tc>
        <w:tc>
          <w:tcPr>
            <w:tcW w:w="3211" w:type="dxa"/>
          </w:tcPr>
          <w:p w:rsidR="00F31E4B" w:rsidRDefault="00F31E4B" w:rsidP="001C6F99">
            <w:r>
              <w:t>group</w:t>
            </w:r>
          </w:p>
        </w:tc>
        <w:tc>
          <w:tcPr>
            <w:tcW w:w="3415" w:type="dxa"/>
          </w:tcPr>
          <w:p w:rsidR="00F31E4B" w:rsidRPr="006B7FC0" w:rsidRDefault="00F31E4B" w:rsidP="001C6F99"/>
        </w:tc>
      </w:tr>
      <w:tr w:rsidR="00F31E4B" w:rsidTr="00F31E4B">
        <w:tc>
          <w:tcPr>
            <w:tcW w:w="2724" w:type="dxa"/>
          </w:tcPr>
          <w:p w:rsidR="00F31E4B" w:rsidRPr="006A4E6B" w:rsidRDefault="00F31E4B" w:rsidP="00F31E4B">
            <w:r w:rsidRPr="006A4E6B">
              <w:t>Formation</w:t>
            </w:r>
          </w:p>
        </w:tc>
        <w:tc>
          <w:tcPr>
            <w:tcW w:w="3211" w:type="dxa"/>
          </w:tcPr>
          <w:p w:rsidR="00F31E4B" w:rsidRPr="006A4E6B" w:rsidRDefault="00F31E4B" w:rsidP="00F31E4B">
            <w:r>
              <w:t>f</w:t>
            </w:r>
            <w:r w:rsidRPr="006A4E6B">
              <w:t>ormation</w:t>
            </w:r>
          </w:p>
        </w:tc>
        <w:tc>
          <w:tcPr>
            <w:tcW w:w="3415" w:type="dxa"/>
          </w:tcPr>
          <w:p w:rsidR="00F31E4B" w:rsidRPr="006B7FC0" w:rsidRDefault="00F31E4B" w:rsidP="00F31E4B"/>
        </w:tc>
      </w:tr>
      <w:tr w:rsidR="00F31E4B" w:rsidTr="00F31E4B">
        <w:tc>
          <w:tcPr>
            <w:tcW w:w="2724" w:type="dxa"/>
          </w:tcPr>
          <w:p w:rsidR="00F31E4B" w:rsidRPr="006A4E6B" w:rsidRDefault="00F31E4B" w:rsidP="00F31E4B">
            <w:r w:rsidRPr="006A4E6B">
              <w:t>Member</w:t>
            </w:r>
          </w:p>
        </w:tc>
        <w:tc>
          <w:tcPr>
            <w:tcW w:w="3211" w:type="dxa"/>
          </w:tcPr>
          <w:p w:rsidR="00F31E4B" w:rsidRPr="006A4E6B" w:rsidRDefault="00F31E4B" w:rsidP="00F31E4B">
            <w:r>
              <w:t>m</w:t>
            </w:r>
            <w:r w:rsidRPr="006A4E6B">
              <w:t>ember</w:t>
            </w:r>
          </w:p>
        </w:tc>
        <w:tc>
          <w:tcPr>
            <w:tcW w:w="3415" w:type="dxa"/>
          </w:tcPr>
          <w:p w:rsidR="00F31E4B" w:rsidRPr="006B7FC0" w:rsidRDefault="00F31E4B" w:rsidP="00F31E4B"/>
        </w:tc>
      </w:tr>
      <w:tr w:rsidR="00F31E4B" w:rsidTr="00F31E4B">
        <w:tc>
          <w:tcPr>
            <w:tcW w:w="2724" w:type="dxa"/>
          </w:tcPr>
          <w:p w:rsidR="00F31E4B" w:rsidRPr="006A4E6B" w:rsidRDefault="00F31E4B" w:rsidP="00F31E4B">
            <w:r w:rsidRPr="006A4E6B">
              <w:t>Bed</w:t>
            </w:r>
          </w:p>
        </w:tc>
        <w:tc>
          <w:tcPr>
            <w:tcW w:w="3211" w:type="dxa"/>
          </w:tcPr>
          <w:p w:rsidR="00F31E4B" w:rsidRPr="006A4E6B" w:rsidRDefault="00F31E4B" w:rsidP="00F31E4B">
            <w:r>
              <w:t>b</w:t>
            </w:r>
            <w:r w:rsidRPr="006A4E6B">
              <w:t>ed</w:t>
            </w:r>
          </w:p>
        </w:tc>
        <w:tc>
          <w:tcPr>
            <w:tcW w:w="3415" w:type="dxa"/>
          </w:tcPr>
          <w:p w:rsidR="00F31E4B" w:rsidRPr="006B7FC0" w:rsidRDefault="00F31E4B" w:rsidP="00F31E4B"/>
        </w:tc>
      </w:tr>
      <w:tr w:rsidR="00F31E4B" w:rsidTr="00F31E4B">
        <w:tc>
          <w:tcPr>
            <w:tcW w:w="2724" w:type="dxa"/>
          </w:tcPr>
          <w:p w:rsidR="00F31E4B" w:rsidRPr="006A4E6B" w:rsidRDefault="00F31E4B" w:rsidP="001C6F99">
            <w:r w:rsidRPr="006A4E6B">
              <w:t>Dynamic Property</w:t>
            </w:r>
          </w:p>
        </w:tc>
        <w:tc>
          <w:tcPr>
            <w:tcW w:w="3211" w:type="dxa"/>
          </w:tcPr>
          <w:p w:rsidR="00F31E4B" w:rsidRDefault="00F31E4B" w:rsidP="001C6F99">
            <w:r>
              <w:t>dynamicProperty</w:t>
            </w:r>
          </w:p>
        </w:tc>
        <w:tc>
          <w:tcPr>
            <w:tcW w:w="3415" w:type="dxa"/>
          </w:tcPr>
          <w:p w:rsidR="00F31E4B" w:rsidRPr="006B7FC0" w:rsidRDefault="00F31E4B" w:rsidP="001C6F99"/>
        </w:tc>
      </w:tr>
      <w:tr w:rsidR="00F31E4B" w:rsidTr="00F31E4B">
        <w:tc>
          <w:tcPr>
            <w:tcW w:w="2724" w:type="dxa"/>
          </w:tcPr>
          <w:p w:rsidR="00F31E4B" w:rsidRPr="006A4E6B" w:rsidRDefault="00F31E4B" w:rsidP="001C6F99">
            <w:r w:rsidRPr="006A4E6B">
              <w:t>Morphbank URL</w:t>
            </w:r>
          </w:p>
        </w:tc>
        <w:tc>
          <w:tcPr>
            <w:tcW w:w="3211" w:type="dxa"/>
          </w:tcPr>
          <w:p w:rsidR="00F31E4B" w:rsidRDefault="00F31E4B" w:rsidP="001C6F99">
            <w:r w:rsidRPr="006B7FC0">
              <w:t>associatedMedia</w:t>
            </w:r>
          </w:p>
        </w:tc>
        <w:tc>
          <w:tcPr>
            <w:tcW w:w="3415" w:type="dxa"/>
          </w:tcPr>
          <w:p w:rsidR="00F31E4B" w:rsidRPr="006B7FC0" w:rsidRDefault="00F31E4B" w:rsidP="001C6F99"/>
        </w:tc>
      </w:tr>
      <w:tr w:rsidR="00F31E4B" w:rsidTr="00F31E4B">
        <w:tc>
          <w:tcPr>
            <w:tcW w:w="2724" w:type="dxa"/>
          </w:tcPr>
          <w:p w:rsidR="00F31E4B" w:rsidRPr="006A4E6B" w:rsidRDefault="00F31E4B" w:rsidP="001C6F99">
            <w:r w:rsidRPr="006A4E6B">
              <w:t>License</w:t>
            </w:r>
          </w:p>
        </w:tc>
        <w:tc>
          <w:tcPr>
            <w:tcW w:w="3211" w:type="dxa"/>
          </w:tcPr>
          <w:p w:rsidR="00F31E4B" w:rsidRDefault="00F31E4B" w:rsidP="001C6F99">
            <w:r w:rsidRPr="00AA2AAF">
              <w:rPr>
                <w:color w:val="C45911" w:themeColor="accent2" w:themeShade="BF"/>
              </w:rPr>
              <w:t>accessRights</w:t>
            </w:r>
          </w:p>
        </w:tc>
        <w:tc>
          <w:tcPr>
            <w:tcW w:w="3415" w:type="dxa"/>
          </w:tcPr>
          <w:p w:rsidR="00F31E4B" w:rsidRPr="00A07266" w:rsidRDefault="00A07266" w:rsidP="001C6F99">
            <w:pPr>
              <w:rPr>
                <w:sz w:val="14"/>
              </w:rPr>
            </w:pPr>
            <w:r w:rsidRPr="00A07266">
              <w:rPr>
                <w:sz w:val="14"/>
              </w:rPr>
              <w:t>Information about who can access the resource or an indication of its security status. Access Rights may include information regarding access or restrictions based on privacy, security, or other policies.</w:t>
            </w:r>
          </w:p>
        </w:tc>
      </w:tr>
      <w:tr w:rsidR="00F31E4B" w:rsidTr="00F31E4B">
        <w:tc>
          <w:tcPr>
            <w:tcW w:w="2724" w:type="dxa"/>
          </w:tcPr>
          <w:p w:rsidR="00F31E4B" w:rsidRDefault="00F31E4B" w:rsidP="001C6F99">
            <w:r w:rsidRPr="006A4E6B">
              <w:t>Rights</w:t>
            </w:r>
          </w:p>
        </w:tc>
        <w:tc>
          <w:tcPr>
            <w:tcW w:w="3211" w:type="dxa"/>
          </w:tcPr>
          <w:p w:rsidR="00F31E4B" w:rsidRDefault="00F31E4B" w:rsidP="001C6F99">
            <w:r w:rsidRPr="00AA2AAF">
              <w:rPr>
                <w:color w:val="C45911" w:themeColor="accent2" w:themeShade="BF"/>
              </w:rPr>
              <w:t>rights</w:t>
            </w:r>
          </w:p>
        </w:tc>
        <w:tc>
          <w:tcPr>
            <w:tcW w:w="3415" w:type="dxa"/>
          </w:tcPr>
          <w:p w:rsidR="00F31E4B" w:rsidRDefault="00E46C04" w:rsidP="001C6F99">
            <w:pPr>
              <w:rPr>
                <w:sz w:val="14"/>
              </w:rPr>
            </w:pPr>
            <w:hyperlink r:id="rId5" w:history="1">
              <w:r w:rsidR="005B729D" w:rsidRPr="009C7613">
                <w:rPr>
                  <w:rStyle w:val="Hyperlink"/>
                  <w:sz w:val="14"/>
                </w:rPr>
                <w:t>https://creativecommons.org/publicdomain/zero/1.0/</w:t>
              </w:r>
            </w:hyperlink>
          </w:p>
          <w:p w:rsidR="005B729D" w:rsidRDefault="005B729D" w:rsidP="001C6F99">
            <w:pPr>
              <w:rPr>
                <w:sz w:val="14"/>
              </w:rPr>
            </w:pPr>
            <w:r>
              <w:rPr>
                <w:sz w:val="14"/>
              </w:rPr>
              <w:t>or is this the plain text of</w:t>
            </w:r>
          </w:p>
          <w:p w:rsidR="005B729D" w:rsidRPr="006B7FC0" w:rsidRDefault="005B729D" w:rsidP="001C6F99">
            <w:r>
              <w:rPr>
                <w:sz w:val="14"/>
              </w:rPr>
              <w:t>dc:rights (instead of dcterms:rights which is expected to be a URI)</w:t>
            </w:r>
          </w:p>
        </w:tc>
      </w:tr>
      <w:tr w:rsidR="00E238C1" w:rsidTr="003043B9">
        <w:tc>
          <w:tcPr>
            <w:tcW w:w="2659" w:type="dxa"/>
          </w:tcPr>
          <w:p w:rsidR="00E238C1" w:rsidRPr="006A4E6B" w:rsidRDefault="00E238C1" w:rsidP="00F31E4B"/>
        </w:tc>
        <w:tc>
          <w:tcPr>
            <w:tcW w:w="3415" w:type="dxa"/>
          </w:tcPr>
          <w:p w:rsidR="00E238C1" w:rsidRDefault="00E238C1" w:rsidP="00F31E4B">
            <w:r>
              <w:t>type(=</w:t>
            </w:r>
            <w:r w:rsidRPr="00927107">
              <w:rPr>
                <w:b/>
              </w:rPr>
              <w:t>PhysicalObject</w:t>
            </w:r>
            <w:r>
              <w:rPr>
                <w:b/>
              </w:rPr>
              <w:t>)</w:t>
            </w:r>
          </w:p>
        </w:tc>
        <w:tc>
          <w:tcPr>
            <w:tcW w:w="3276" w:type="dxa"/>
          </w:tcPr>
          <w:p w:rsidR="00E238C1" w:rsidRDefault="00E238C1" w:rsidP="00F31E4B"/>
        </w:tc>
      </w:tr>
      <w:tr w:rsidR="00E238C1" w:rsidTr="003043B9">
        <w:tc>
          <w:tcPr>
            <w:tcW w:w="2659" w:type="dxa"/>
          </w:tcPr>
          <w:p w:rsidR="00E238C1" w:rsidRPr="006A4E6B" w:rsidRDefault="00E238C1" w:rsidP="00E238C1"/>
        </w:tc>
        <w:tc>
          <w:tcPr>
            <w:tcW w:w="3415" w:type="dxa"/>
          </w:tcPr>
          <w:p w:rsidR="00E238C1" w:rsidRDefault="00E238C1" w:rsidP="00E238C1"/>
        </w:tc>
        <w:tc>
          <w:tcPr>
            <w:tcW w:w="3276" w:type="dxa"/>
          </w:tcPr>
          <w:p w:rsidR="00E238C1" w:rsidRDefault="00E238C1" w:rsidP="00E238C1"/>
        </w:tc>
      </w:tr>
      <w:tr w:rsidR="00E238C1" w:rsidTr="003043B9">
        <w:tc>
          <w:tcPr>
            <w:tcW w:w="2659" w:type="dxa"/>
          </w:tcPr>
          <w:p w:rsidR="00E238C1" w:rsidRPr="006A4E6B" w:rsidRDefault="00E238C1" w:rsidP="00E238C1"/>
        </w:tc>
        <w:tc>
          <w:tcPr>
            <w:tcW w:w="3415" w:type="dxa"/>
          </w:tcPr>
          <w:p w:rsidR="00E238C1" w:rsidRDefault="00E238C1" w:rsidP="00E238C1"/>
        </w:tc>
        <w:tc>
          <w:tcPr>
            <w:tcW w:w="3276" w:type="dxa"/>
          </w:tcPr>
          <w:p w:rsidR="00E238C1" w:rsidRDefault="00E238C1" w:rsidP="00E238C1"/>
        </w:tc>
      </w:tr>
      <w:tr w:rsidR="00E238C1" w:rsidTr="003043B9">
        <w:tc>
          <w:tcPr>
            <w:tcW w:w="2659" w:type="dxa"/>
          </w:tcPr>
          <w:p w:rsidR="00E238C1" w:rsidRPr="006A4E6B" w:rsidRDefault="00E238C1" w:rsidP="00E238C1"/>
        </w:tc>
        <w:tc>
          <w:tcPr>
            <w:tcW w:w="3415" w:type="dxa"/>
          </w:tcPr>
          <w:p w:rsidR="00E238C1" w:rsidRDefault="00E238C1" w:rsidP="00E238C1"/>
        </w:tc>
        <w:tc>
          <w:tcPr>
            <w:tcW w:w="3276" w:type="dxa"/>
          </w:tcPr>
          <w:p w:rsidR="00E238C1" w:rsidRDefault="00E238C1" w:rsidP="00E238C1"/>
        </w:tc>
      </w:tr>
    </w:tbl>
    <w:p w:rsidR="00C05EEC" w:rsidRDefault="00C05EEC"/>
    <w:p w:rsidR="00F7226F" w:rsidRPr="00A17647" w:rsidRDefault="00D83355">
      <w:pPr>
        <w:rPr>
          <w:b/>
        </w:rPr>
      </w:pPr>
      <w:r w:rsidRPr="00A17647">
        <w:rPr>
          <w:b/>
        </w:rPr>
        <w:t>NOTE:</w:t>
      </w:r>
      <w:r w:rsidR="00E238C1" w:rsidRPr="00A17647">
        <w:rPr>
          <w:b/>
        </w:rPr>
        <w:t xml:space="preserve"> SQL can alleviate a lot of these mapping issues</w:t>
      </w:r>
      <w:r w:rsidRPr="00A17647">
        <w:rPr>
          <w:b/>
        </w:rPr>
        <w:t>, and make things much easier like creating JSON output for the dynamicProperties field.</w:t>
      </w:r>
    </w:p>
    <w:p w:rsidR="00F7226F" w:rsidRPr="00A17647" w:rsidRDefault="00D9648D">
      <w:pPr>
        <w:rPr>
          <w:b/>
          <w:u w:val="single"/>
        </w:rPr>
      </w:pPr>
      <w:r w:rsidRPr="00A17647">
        <w:rPr>
          <w:b/>
          <w:u w:val="single"/>
        </w:rPr>
        <w:t xml:space="preserve">Laundry List of </w:t>
      </w:r>
      <w:r w:rsidR="00BC4978" w:rsidRPr="00A17647">
        <w:rPr>
          <w:b/>
          <w:u w:val="single"/>
        </w:rPr>
        <w:t xml:space="preserve">Issues </w:t>
      </w:r>
      <w:r w:rsidR="00F7226F" w:rsidRPr="00A17647">
        <w:rPr>
          <w:b/>
          <w:u w:val="single"/>
        </w:rPr>
        <w:t>added to the occurrence dataset.</w:t>
      </w:r>
      <w:r w:rsidRPr="00A17647">
        <w:rPr>
          <w:b/>
          <w:u w:val="single"/>
        </w:rPr>
        <w:t xml:space="preserve"> (too many to fix in our sessions).</w:t>
      </w:r>
    </w:p>
    <w:p w:rsidR="00F7226F" w:rsidRDefault="00F7226F" w:rsidP="00F7226F">
      <w:pPr>
        <w:pStyle w:val="ListParagraph"/>
        <w:numPr>
          <w:ilvl w:val="0"/>
          <w:numId w:val="1"/>
        </w:numPr>
      </w:pPr>
      <w:r>
        <w:t>1 duplicate identifier</w:t>
      </w:r>
      <w:r w:rsidR="00D9648D">
        <w:t xml:space="preserve"> in </w:t>
      </w:r>
      <w:r w:rsidR="00D9648D">
        <w:rPr>
          <w:b/>
        </w:rPr>
        <w:t>id</w:t>
      </w:r>
      <w:r w:rsidR="00D9648D">
        <w:t xml:space="preserve"> and </w:t>
      </w:r>
      <w:r w:rsidR="00D9648D">
        <w:rPr>
          <w:b/>
        </w:rPr>
        <w:t xml:space="preserve">occurrenceID </w:t>
      </w:r>
      <w:r w:rsidR="00D9648D">
        <w:t>field</w:t>
      </w:r>
    </w:p>
    <w:p w:rsidR="00413C62" w:rsidRDefault="00413C62" w:rsidP="00413C62">
      <w:pPr>
        <w:pStyle w:val="ListParagraph"/>
        <w:numPr>
          <w:ilvl w:val="1"/>
          <w:numId w:val="1"/>
        </w:numPr>
      </w:pPr>
      <w:r>
        <w:t>GR (may need to suggest no prefix urn:uuid)</w:t>
      </w:r>
    </w:p>
    <w:p w:rsidR="00F7226F" w:rsidRDefault="00F7226F" w:rsidP="00F7226F">
      <w:pPr>
        <w:pStyle w:val="ListParagraph"/>
        <w:numPr>
          <w:ilvl w:val="0"/>
          <w:numId w:val="1"/>
        </w:numPr>
      </w:pPr>
      <w:r w:rsidRPr="00D9648D">
        <w:rPr>
          <w:b/>
        </w:rPr>
        <w:t>eventDate</w:t>
      </w:r>
      <w:r>
        <w:t>, needs to be in ISO std format</w:t>
      </w:r>
    </w:p>
    <w:p w:rsidR="00E238C1" w:rsidRDefault="00E238C1" w:rsidP="00E238C1">
      <w:pPr>
        <w:pStyle w:val="ListParagraph"/>
        <w:numPr>
          <w:ilvl w:val="2"/>
          <w:numId w:val="1"/>
        </w:numPr>
      </w:pPr>
      <w:r>
        <w:t>10-May-10 = 2010-05-10 or is it 1910-05-10 or 1810-05-10 …</w:t>
      </w:r>
    </w:p>
    <w:p w:rsidR="00E238C1" w:rsidRDefault="00E238C1" w:rsidP="00E238C1">
      <w:pPr>
        <w:pStyle w:val="ListParagraph"/>
        <w:numPr>
          <w:ilvl w:val="2"/>
          <w:numId w:val="1"/>
        </w:numPr>
      </w:pPr>
      <w:r>
        <w:t>12-Jun-00 = 2000-06-12 or 1900-06-12 or 1800-06-12 …</w:t>
      </w:r>
    </w:p>
    <w:p w:rsidR="00E238C1" w:rsidRDefault="00E238C1" w:rsidP="00E238C1">
      <w:pPr>
        <w:pStyle w:val="ListParagraph"/>
        <w:numPr>
          <w:ilvl w:val="2"/>
          <w:numId w:val="1"/>
        </w:numPr>
      </w:pPr>
      <w:r>
        <w:t>10/13/2000 = 2000-10-13</w:t>
      </w:r>
    </w:p>
    <w:p w:rsidR="00E238C1" w:rsidRDefault="00E238C1" w:rsidP="00E238C1">
      <w:pPr>
        <w:pStyle w:val="ListParagraph"/>
        <w:numPr>
          <w:ilvl w:val="2"/>
          <w:numId w:val="1"/>
        </w:numPr>
      </w:pPr>
      <w:r>
        <w:t>January 12 - 15th, 2015 = 2015-01-13/15</w:t>
      </w:r>
    </w:p>
    <w:p w:rsidR="00E238C1" w:rsidRDefault="00E238C1" w:rsidP="00E238C1">
      <w:pPr>
        <w:pStyle w:val="ListParagraph"/>
        <w:numPr>
          <w:ilvl w:val="2"/>
          <w:numId w:val="1"/>
        </w:numPr>
      </w:pPr>
      <w:r>
        <w:t>Jun 1906 = 1906-06</w:t>
      </w:r>
    </w:p>
    <w:p w:rsidR="00F7226F" w:rsidRDefault="00F7226F" w:rsidP="00F7226F">
      <w:pPr>
        <w:pStyle w:val="ListParagraph"/>
        <w:numPr>
          <w:ilvl w:val="0"/>
          <w:numId w:val="1"/>
        </w:numPr>
      </w:pPr>
      <w:r>
        <w:lastRenderedPageBreak/>
        <w:t>n</w:t>
      </w:r>
      <w:r w:rsidR="009B797D">
        <w:t>o</w:t>
      </w:r>
      <w:r>
        <w:t xml:space="preserve"> </w:t>
      </w:r>
      <w:r w:rsidR="009B797D" w:rsidRPr="00E55FE4">
        <w:rPr>
          <w:b/>
        </w:rPr>
        <w:t>collection</w:t>
      </w:r>
      <w:r w:rsidRPr="00E55FE4">
        <w:rPr>
          <w:b/>
        </w:rPr>
        <w:t>Code</w:t>
      </w:r>
      <w:r>
        <w:t xml:space="preserve"> (</w:t>
      </w:r>
      <w:r>
        <w:rPr>
          <w:b/>
        </w:rPr>
        <w:t>can add as literal, or “on export”</w:t>
      </w:r>
      <w:r>
        <w:t>)</w:t>
      </w:r>
    </w:p>
    <w:p w:rsidR="00E55FE4" w:rsidRDefault="00E55FE4" w:rsidP="00E55FE4">
      <w:pPr>
        <w:pStyle w:val="ListParagraph"/>
        <w:numPr>
          <w:ilvl w:val="1"/>
          <w:numId w:val="1"/>
        </w:numPr>
      </w:pPr>
      <w:r>
        <w:t>prefer at something unique within your collection (herps, fishes, seeds, herbarium,…)</w:t>
      </w:r>
    </w:p>
    <w:p w:rsidR="00317221" w:rsidRDefault="00317221" w:rsidP="00E55FE4">
      <w:pPr>
        <w:pStyle w:val="ListParagraph"/>
        <w:numPr>
          <w:ilvl w:val="1"/>
          <w:numId w:val="1"/>
        </w:numPr>
      </w:pPr>
      <w:r>
        <w:t xml:space="preserve">we </w:t>
      </w:r>
      <w:r w:rsidR="00D9648D">
        <w:t xml:space="preserve">(iDigBio) </w:t>
      </w:r>
      <w:r>
        <w:t>prefer</w:t>
      </w:r>
      <w:r w:rsidR="00D9648D">
        <w:t xml:space="preserve"> that you populate this field</w:t>
      </w:r>
    </w:p>
    <w:p w:rsidR="00317221" w:rsidRDefault="00317221" w:rsidP="00317221">
      <w:pPr>
        <w:pStyle w:val="ListParagraph"/>
        <w:numPr>
          <w:ilvl w:val="2"/>
          <w:numId w:val="1"/>
        </w:numPr>
      </w:pPr>
      <w:r>
        <w:t>supports those who still use / want to use triplets</w:t>
      </w:r>
    </w:p>
    <w:p w:rsidR="00317221" w:rsidRDefault="00317221" w:rsidP="00317221">
      <w:pPr>
        <w:pStyle w:val="ListParagraph"/>
        <w:numPr>
          <w:ilvl w:val="2"/>
          <w:numId w:val="1"/>
        </w:numPr>
      </w:pPr>
      <w:r>
        <w:t>and provides easier way for source to recognize where records come from (Katja’s TCN data issues as example)</w:t>
      </w:r>
    </w:p>
    <w:p w:rsidR="00D9648D" w:rsidRDefault="00317221" w:rsidP="00D9648D">
      <w:pPr>
        <w:pStyle w:val="ListParagraph"/>
        <w:numPr>
          <w:ilvl w:val="2"/>
          <w:numId w:val="1"/>
        </w:numPr>
      </w:pPr>
      <w:r>
        <w:t xml:space="preserve">example Harvard University dataset could not be </w:t>
      </w:r>
      <w:r w:rsidR="00D9648D">
        <w:t>distinguished w/o collectionCode</w:t>
      </w:r>
    </w:p>
    <w:p w:rsidR="00D9648D" w:rsidRDefault="00D9648D" w:rsidP="00D9648D">
      <w:pPr>
        <w:pStyle w:val="ListParagraph"/>
        <w:numPr>
          <w:ilvl w:val="0"/>
          <w:numId w:val="1"/>
        </w:numPr>
      </w:pPr>
      <w:r>
        <w:t xml:space="preserve">non-standard </w:t>
      </w:r>
      <w:r w:rsidRPr="00D9648D">
        <w:rPr>
          <w:b/>
        </w:rPr>
        <w:t>stateProvince</w:t>
      </w:r>
    </w:p>
    <w:p w:rsidR="00D9648D" w:rsidRDefault="00413C62" w:rsidP="00D9648D">
      <w:pPr>
        <w:pStyle w:val="ListParagraph"/>
        <w:numPr>
          <w:ilvl w:val="1"/>
          <w:numId w:val="1"/>
        </w:numPr>
      </w:pPr>
      <w:r>
        <w:t>Miss = Mississippi</w:t>
      </w:r>
    </w:p>
    <w:p w:rsidR="00D9648D" w:rsidRDefault="00413C62" w:rsidP="00D9648D">
      <w:pPr>
        <w:pStyle w:val="ListParagraph"/>
        <w:numPr>
          <w:ilvl w:val="1"/>
          <w:numId w:val="1"/>
        </w:numPr>
      </w:pPr>
      <w:r>
        <w:t>AL = Alabama</w:t>
      </w:r>
    </w:p>
    <w:p w:rsidR="00D9648D" w:rsidRDefault="00413C62" w:rsidP="00D9648D">
      <w:pPr>
        <w:pStyle w:val="ListParagraph"/>
        <w:numPr>
          <w:ilvl w:val="1"/>
          <w:numId w:val="1"/>
        </w:numPr>
      </w:pPr>
      <w:r>
        <w:t>alabama = Alabama</w:t>
      </w:r>
    </w:p>
    <w:p w:rsidR="00D9648D" w:rsidRDefault="00F7226F" w:rsidP="00D9648D">
      <w:pPr>
        <w:pStyle w:val="ListParagraph"/>
        <w:numPr>
          <w:ilvl w:val="0"/>
          <w:numId w:val="1"/>
        </w:numPr>
      </w:pPr>
      <w:r>
        <w:t xml:space="preserve">non-standard </w:t>
      </w:r>
      <w:r w:rsidRPr="00D9648D">
        <w:rPr>
          <w:b/>
        </w:rPr>
        <w:t>country</w:t>
      </w:r>
      <w:r>
        <w:t xml:space="preserve"> (USA, U.S.A. etc).</w:t>
      </w:r>
    </w:p>
    <w:p w:rsidR="00D9648D" w:rsidRDefault="00413C62" w:rsidP="00D9648D">
      <w:pPr>
        <w:pStyle w:val="ListParagraph"/>
        <w:numPr>
          <w:ilvl w:val="1"/>
          <w:numId w:val="1"/>
        </w:numPr>
      </w:pPr>
      <w:r>
        <w:t>USA, US, united states, UNITED STATES OF AMERICA, U. S. A.</w:t>
      </w:r>
    </w:p>
    <w:p w:rsidR="00D9648D" w:rsidRDefault="00F70974" w:rsidP="00D9648D">
      <w:pPr>
        <w:pStyle w:val="ListParagraph"/>
        <w:numPr>
          <w:ilvl w:val="0"/>
          <w:numId w:val="1"/>
        </w:numPr>
      </w:pPr>
      <w:r w:rsidRPr="00D9648D">
        <w:rPr>
          <w:b/>
        </w:rPr>
        <w:t>basisOfRecord</w:t>
      </w:r>
      <w:r w:rsidR="00D9648D">
        <w:t>=Specimen</w:t>
      </w:r>
    </w:p>
    <w:p w:rsidR="00D9648D" w:rsidRDefault="00F70974" w:rsidP="00D9648D">
      <w:pPr>
        <w:pStyle w:val="ListParagraph"/>
        <w:numPr>
          <w:ilvl w:val="1"/>
          <w:numId w:val="1"/>
        </w:numPr>
      </w:pPr>
      <w:r>
        <w:t xml:space="preserve">change to </w:t>
      </w:r>
      <w:r w:rsidR="00D9648D">
        <w:t>value=</w:t>
      </w:r>
      <w:r w:rsidRPr="00D9648D">
        <w:rPr>
          <w:b/>
        </w:rPr>
        <w:t>PreservedSpecimen</w:t>
      </w:r>
    </w:p>
    <w:p w:rsidR="00D9648D" w:rsidRDefault="00A27AAB" w:rsidP="00D9648D">
      <w:pPr>
        <w:pStyle w:val="ListParagraph"/>
        <w:numPr>
          <w:ilvl w:val="1"/>
          <w:numId w:val="1"/>
        </w:numPr>
      </w:pPr>
      <w:r>
        <w:t>Specimen (in 7 records)</w:t>
      </w:r>
    </w:p>
    <w:p w:rsidR="00562DFE" w:rsidRDefault="00562DFE" w:rsidP="00562DFE">
      <w:pPr>
        <w:pStyle w:val="ListParagraph"/>
        <w:numPr>
          <w:ilvl w:val="0"/>
          <w:numId w:val="1"/>
        </w:numPr>
      </w:pPr>
      <w:r>
        <w:t>In participant data sets latitudes and longitudes may need converting to degrees decimal, and / or populating verbatimCoordinates field and converting…</w:t>
      </w:r>
    </w:p>
    <w:p w:rsidR="00D9648D" w:rsidRDefault="00F7226F" w:rsidP="00D9648D">
      <w:pPr>
        <w:pStyle w:val="ListParagraph"/>
        <w:numPr>
          <w:ilvl w:val="0"/>
          <w:numId w:val="1"/>
        </w:numPr>
      </w:pPr>
      <w:r>
        <w:t>latitude</w:t>
      </w:r>
    </w:p>
    <w:p w:rsidR="00D9648D" w:rsidRDefault="00F70974" w:rsidP="00D9648D">
      <w:pPr>
        <w:pStyle w:val="ListParagraph"/>
        <w:numPr>
          <w:ilvl w:val="1"/>
          <w:numId w:val="1"/>
        </w:numPr>
      </w:pPr>
      <w:r>
        <w:t>put 0 – replace with “empty string”</w:t>
      </w:r>
    </w:p>
    <w:p w:rsidR="00D9648D" w:rsidRDefault="00F7226F" w:rsidP="00D9648D">
      <w:pPr>
        <w:pStyle w:val="ListParagraph"/>
        <w:numPr>
          <w:ilvl w:val="0"/>
          <w:numId w:val="1"/>
        </w:numPr>
      </w:pPr>
      <w:r>
        <w:t>longitude</w:t>
      </w:r>
    </w:p>
    <w:p w:rsidR="00D9648D" w:rsidRDefault="00F70974" w:rsidP="00D9648D">
      <w:pPr>
        <w:pStyle w:val="ListParagraph"/>
        <w:numPr>
          <w:ilvl w:val="1"/>
          <w:numId w:val="1"/>
        </w:numPr>
      </w:pPr>
      <w:r>
        <w:t>put 0 – replace with “empty string”</w:t>
      </w:r>
    </w:p>
    <w:p w:rsidR="00D9648D" w:rsidRDefault="00F70974" w:rsidP="00D9648D">
      <w:pPr>
        <w:pStyle w:val="ListParagraph"/>
        <w:numPr>
          <w:ilvl w:val="1"/>
          <w:numId w:val="1"/>
        </w:numPr>
      </w:pPr>
      <w:r>
        <w:t>NULL – replace with “empty string”</w:t>
      </w:r>
    </w:p>
    <w:p w:rsidR="00D9648D" w:rsidRDefault="00F70974" w:rsidP="00D9648D">
      <w:pPr>
        <w:pStyle w:val="ListParagraph"/>
        <w:numPr>
          <w:ilvl w:val="1"/>
          <w:numId w:val="1"/>
        </w:numPr>
      </w:pPr>
      <w:r>
        <w:t>redacted – replace with “empty string”</w:t>
      </w:r>
    </w:p>
    <w:p w:rsidR="00D9648D" w:rsidRDefault="00F70974" w:rsidP="00D9648D">
      <w:pPr>
        <w:pStyle w:val="ListParagraph"/>
        <w:numPr>
          <w:ilvl w:val="2"/>
          <w:numId w:val="1"/>
        </w:numPr>
      </w:pPr>
      <w:r>
        <w:t xml:space="preserve">note: this </w:t>
      </w:r>
      <w:r w:rsidR="00D9648D">
        <w:t xml:space="preserve">redacted </w:t>
      </w:r>
      <w:r>
        <w:t>information belongs in dwc:informationWithheld</w:t>
      </w:r>
    </w:p>
    <w:p w:rsidR="00D9648D" w:rsidRDefault="00F7226F" w:rsidP="00632A43">
      <w:pPr>
        <w:pStyle w:val="ListParagraph"/>
        <w:numPr>
          <w:ilvl w:val="0"/>
          <w:numId w:val="1"/>
        </w:numPr>
      </w:pPr>
      <w:r>
        <w:t>License</w:t>
      </w:r>
    </w:p>
    <w:p w:rsidR="00D9648D" w:rsidRDefault="00F7226F" w:rsidP="00811F3D">
      <w:pPr>
        <w:pStyle w:val="ListParagraph"/>
        <w:numPr>
          <w:ilvl w:val="0"/>
          <w:numId w:val="1"/>
        </w:numPr>
      </w:pPr>
      <w:r>
        <w:t>Rights</w:t>
      </w:r>
    </w:p>
    <w:p w:rsidR="00D9648D" w:rsidRDefault="00F7226F" w:rsidP="006276D5">
      <w:pPr>
        <w:pStyle w:val="ListParagraph"/>
        <w:numPr>
          <w:ilvl w:val="0"/>
          <w:numId w:val="1"/>
        </w:numPr>
      </w:pPr>
      <w:r>
        <w:t>Life Stage</w:t>
      </w:r>
    </w:p>
    <w:p w:rsidR="00FA5627" w:rsidRDefault="00F7226F" w:rsidP="004702DD">
      <w:pPr>
        <w:pStyle w:val="ListParagraph"/>
        <w:numPr>
          <w:ilvl w:val="0"/>
          <w:numId w:val="1"/>
        </w:numPr>
      </w:pPr>
      <w:r>
        <w:t>Determiner</w:t>
      </w:r>
    </w:p>
    <w:p w:rsidR="00A60513" w:rsidRPr="00A17647" w:rsidRDefault="00A60513" w:rsidP="00A60513">
      <w:pPr>
        <w:ind w:left="360"/>
        <w:rPr>
          <w:b/>
        </w:rPr>
      </w:pPr>
      <w:r w:rsidRPr="00A17647">
        <w:rPr>
          <w:b/>
        </w:rPr>
        <w:t>Fields Added</w:t>
      </w:r>
    </w:p>
    <w:p w:rsidR="00A60513" w:rsidRPr="00A60513" w:rsidRDefault="00A60513" w:rsidP="00A60513">
      <w:pPr>
        <w:pStyle w:val="ListParagraph"/>
        <w:numPr>
          <w:ilvl w:val="0"/>
          <w:numId w:val="1"/>
        </w:numPr>
      </w:pPr>
      <w:r>
        <w:t>add field</w:t>
      </w:r>
      <w:r w:rsidR="00FA5627">
        <w:t xml:space="preserve"> </w:t>
      </w:r>
      <w:r w:rsidR="00FA5627" w:rsidRPr="00A60513">
        <w:rPr>
          <w:b/>
        </w:rPr>
        <w:t>Country Code</w:t>
      </w:r>
      <w:r>
        <w:rPr>
          <w:b/>
        </w:rPr>
        <w:t xml:space="preserve"> </w:t>
      </w:r>
      <w:r w:rsidRPr="00A60513">
        <w:t>(ISO standard needed)</w:t>
      </w:r>
    </w:p>
    <w:p w:rsidR="00A60513" w:rsidRDefault="00A60513" w:rsidP="00A60513">
      <w:pPr>
        <w:pStyle w:val="ListParagraph"/>
        <w:numPr>
          <w:ilvl w:val="1"/>
          <w:numId w:val="1"/>
        </w:numPr>
      </w:pPr>
      <w:r>
        <w:t>need to populate</w:t>
      </w:r>
    </w:p>
    <w:p w:rsidR="00A60513" w:rsidRDefault="00FA5627" w:rsidP="00470929">
      <w:pPr>
        <w:pStyle w:val="ListParagraph"/>
        <w:numPr>
          <w:ilvl w:val="0"/>
          <w:numId w:val="1"/>
        </w:numPr>
      </w:pPr>
      <w:r>
        <w:t>occurrenc</w:t>
      </w:r>
      <w:r w:rsidR="00A60513">
        <w:t>eRemarks, georeferencingRemarks</w:t>
      </w:r>
    </w:p>
    <w:p w:rsidR="00A60513" w:rsidRDefault="00FA5627" w:rsidP="00893E2C">
      <w:pPr>
        <w:pStyle w:val="ListParagraph"/>
        <w:numPr>
          <w:ilvl w:val="0"/>
          <w:numId w:val="1"/>
        </w:numPr>
      </w:pPr>
      <w:r>
        <w:t>geodeticDatum</w:t>
      </w:r>
    </w:p>
    <w:p w:rsidR="00A60513" w:rsidRDefault="00A60513" w:rsidP="00A60513">
      <w:pPr>
        <w:pStyle w:val="ListParagraph"/>
        <w:numPr>
          <w:ilvl w:val="0"/>
          <w:numId w:val="1"/>
        </w:numPr>
      </w:pPr>
      <w:r>
        <w:t>d</w:t>
      </w:r>
      <w:r w:rsidR="00FA5627">
        <w:t>ynamicProperties</w:t>
      </w:r>
      <w:r>
        <w:t xml:space="preserve"> (must be in JSON format)</w:t>
      </w:r>
    </w:p>
    <w:p w:rsidR="00A60513" w:rsidRDefault="00F31E4B" w:rsidP="00B51A0B">
      <w:pPr>
        <w:pStyle w:val="ListParagraph"/>
        <w:numPr>
          <w:ilvl w:val="1"/>
          <w:numId w:val="1"/>
        </w:numPr>
        <w:ind w:left="1620"/>
      </w:pPr>
      <w:r w:rsidRPr="00F31E4B">
        <w:t>heightInMeters=1.5, natureOfID=expert identification</w:t>
      </w:r>
    </w:p>
    <w:p w:rsidR="00F31E4B" w:rsidRDefault="00F31E4B" w:rsidP="00B51A0B">
      <w:pPr>
        <w:pStyle w:val="ListParagraph"/>
        <w:numPr>
          <w:ilvl w:val="1"/>
          <w:numId w:val="1"/>
        </w:numPr>
        <w:ind w:left="1620"/>
      </w:pPr>
      <w:r w:rsidRPr="00F31E4B">
        <w:t>{"heightInMeters":1.5, "natureOfID":"expert identification"},</w:t>
      </w:r>
    </w:p>
    <w:p w:rsidR="00FA5627" w:rsidRDefault="00A60513" w:rsidP="00224A35">
      <w:pPr>
        <w:pStyle w:val="ListParagraph"/>
        <w:numPr>
          <w:ilvl w:val="0"/>
          <w:numId w:val="1"/>
        </w:numPr>
      </w:pPr>
      <w:r>
        <w:t>Paleo fields added: group, formation, member, bed</w:t>
      </w:r>
    </w:p>
    <w:p w:rsidR="00A60513" w:rsidRDefault="00A60513" w:rsidP="00A60513">
      <w:pPr>
        <w:pStyle w:val="ListParagraph"/>
        <w:numPr>
          <w:ilvl w:val="1"/>
          <w:numId w:val="1"/>
        </w:numPr>
      </w:pPr>
      <w:r>
        <w:t>use standard, controlled vocabulary terms</w:t>
      </w:r>
    </w:p>
    <w:p w:rsidR="00FA5627" w:rsidRDefault="00FA5627" w:rsidP="00A60513">
      <w:pPr>
        <w:pStyle w:val="ListParagraph"/>
        <w:numPr>
          <w:ilvl w:val="0"/>
          <w:numId w:val="1"/>
        </w:numPr>
      </w:pPr>
      <w:r>
        <w:t>habitat</w:t>
      </w:r>
    </w:p>
    <w:p w:rsidR="00205767" w:rsidRDefault="00205767" w:rsidP="006E4B1C">
      <w:r>
        <w:lastRenderedPageBreak/>
        <w:t>Leave r</w:t>
      </w:r>
      <w:r w:rsidR="00317221">
        <w:t>ights and License (they belong in the AC file)</w:t>
      </w:r>
      <w:r>
        <w:t xml:space="preserve"> in the occurrence.txt file</w:t>
      </w:r>
      <w:r w:rsidR="006E4B1C">
        <w:t>. David says to leave them in.</w:t>
      </w:r>
      <w:r>
        <w:t xml:space="preserve"> </w:t>
      </w:r>
      <w:r w:rsidR="0055762E">
        <w:t xml:space="preserve">Then we will need to clarify </w:t>
      </w:r>
      <w:hyperlink r:id="rId6" w:history="1">
        <w:r w:rsidRPr="009C7613">
          <w:rPr>
            <w:rStyle w:val="Hyperlink"/>
          </w:rPr>
          <w:t>http://www.vertnet.org/resources/datalicensingguide.html</w:t>
        </w:r>
      </w:hyperlink>
      <w:r>
        <w:t>. Clarify rights / attribution for a data set (expectations) vs. the copyright options for media.</w:t>
      </w:r>
    </w:p>
    <w:p w:rsidR="006E4B1C" w:rsidRDefault="00A60513" w:rsidP="006E4B1C">
      <w:r>
        <w:t>Now, we need to do the same with the</w:t>
      </w:r>
      <w:r w:rsidR="00B42E02">
        <w:t xml:space="preserve"> </w:t>
      </w:r>
      <w:r w:rsidR="00B42E02" w:rsidRPr="00317221">
        <w:rPr>
          <w:b/>
        </w:rPr>
        <w:t>metadata file</w:t>
      </w:r>
      <w:r w:rsidR="00B42E02">
        <w:t xml:space="preserve">, and </w:t>
      </w:r>
      <w:r w:rsidR="00B42E02" w:rsidRPr="006E4B1C">
        <w:rPr>
          <w:b/>
        </w:rPr>
        <w:t>ac</w:t>
      </w:r>
      <w:r w:rsidR="00B42E02">
        <w:t xml:space="preserve"> file (although we agreed not to make this one complicated).</w:t>
      </w:r>
    </w:p>
    <w:p w:rsidR="00A17647" w:rsidRDefault="006E4B1C">
      <w:pPr>
        <w:pBdr>
          <w:bottom w:val="single" w:sz="6" w:space="1" w:color="auto"/>
        </w:pBdr>
      </w:pPr>
      <w:r>
        <w:t>Fo</w:t>
      </w:r>
      <w:r w:rsidR="00205767">
        <w:t>r metadata, we need a template, see</w:t>
      </w:r>
      <w:r>
        <w:t xml:space="preserve"> word document. (BISON uses this method). Derek </w:t>
      </w:r>
      <w:r w:rsidR="00205767">
        <w:t>sent</w:t>
      </w:r>
      <w:r>
        <w:t xml:space="preserve"> this template (based on the IPT fields).</w:t>
      </w:r>
    </w:p>
    <w:p w:rsidR="00A17647" w:rsidRPr="00B2197B" w:rsidRDefault="00A17647">
      <w:r w:rsidRPr="00B2197B">
        <w:rPr>
          <w:b/>
        </w:rPr>
        <w:t>Audubon Media</w:t>
      </w:r>
      <w:r w:rsidR="00B2197B">
        <w:rPr>
          <w:b/>
        </w:rPr>
        <w:t xml:space="preserve"> </w:t>
      </w:r>
      <w:r w:rsidR="00B2197B">
        <w:t xml:space="preserve"> (see multimedia.txt)</w:t>
      </w:r>
    </w:p>
    <w:p w:rsidR="00733EC5" w:rsidRDefault="006E4B1C">
      <w:r>
        <w:t xml:space="preserve">For ac, </w:t>
      </w:r>
      <w:r w:rsidR="00205767">
        <w:t>see acMapping.txt file in sample data folder</w:t>
      </w:r>
      <w:r w:rsidR="00A17647">
        <w:t>. S</w:t>
      </w:r>
      <w:r w:rsidR="00733EC5">
        <w:t>imple multimedia is all dcterms</w:t>
      </w:r>
      <w:r w:rsidR="00A17647">
        <w:t xml:space="preserve"> and this sample data was mapped from Simple multimedia to Audubon Media.</w:t>
      </w:r>
    </w:p>
    <w:p w:rsidR="00B2197B" w:rsidRDefault="00B2197B">
      <w:r>
        <w:t>multimedia.txt file</w:t>
      </w:r>
    </w:p>
    <w:p w:rsidR="00B2197B" w:rsidRPr="00B2197B" w:rsidRDefault="00B2197B">
      <w:r>
        <w:t xml:space="preserve">Not many issues in this file. Should map easily. The </w:t>
      </w:r>
      <w:r>
        <w:rPr>
          <w:i/>
        </w:rPr>
        <w:t>modified</w:t>
      </w:r>
      <w:r>
        <w:t xml:space="preserve"> field data values are in error, and is unclear. Data should reflect </w:t>
      </w:r>
      <w:hyperlink r:id="rId7" w:history="1">
        <w:r w:rsidRPr="009C7613">
          <w:rPr>
            <w:rStyle w:val="Hyperlink"/>
          </w:rPr>
          <w:t>http://en.wikipedia.org/wiki/ISO_8601</w:t>
        </w:r>
      </w:hyperlink>
      <w:r>
        <w:t xml:space="preserve"> format and refer to the last time the media resource itself was modified (not the metadata for the resource).</w:t>
      </w:r>
    </w:p>
    <w:tbl>
      <w:tblPr>
        <w:tblW w:w="0" w:type="auto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78"/>
        <w:gridCol w:w="2473"/>
      </w:tblGrid>
      <w:tr w:rsidR="00B2197B" w:rsidTr="00B2197B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B2197B" w:rsidRDefault="00B2197B">
            <w:pPr>
              <w:spacing w:before="120" w:after="120" w:line="36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 and time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(current at page generation)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expressed according to ISO 8601:</w:t>
            </w:r>
          </w:p>
        </w:tc>
      </w:tr>
      <w:tr w:rsidR="00B2197B" w:rsidTr="00B2197B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2197B" w:rsidRDefault="00B2197B">
            <w:pPr>
              <w:spacing w:before="120" w:after="12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0" w:type="auto"/>
            <w:shd w:val="clear" w:color="auto" w:fill="F9F9F9"/>
            <w:hideMark/>
          </w:tcPr>
          <w:p w:rsidR="00B2197B" w:rsidRDefault="00B2197B">
            <w:pPr>
              <w:spacing w:before="120" w:after="12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2015-01-06</w:t>
            </w:r>
          </w:p>
        </w:tc>
      </w:tr>
      <w:tr w:rsidR="00B2197B" w:rsidTr="00B2197B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2197B" w:rsidRDefault="00B2197B">
            <w:pPr>
              <w:spacing w:before="120" w:after="12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Combined date and time in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ooltip="UTC" w:history="1">
              <w:r>
                <w:rPr>
                  <w:rStyle w:val="Hyperlink"/>
                  <w:rFonts w:ascii="Arial" w:hAnsi="Arial" w:cs="Arial"/>
                  <w:color w:val="0B0080"/>
                  <w:sz w:val="18"/>
                  <w:szCs w:val="18"/>
                </w:rPr>
                <w:t>UTC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B2197B" w:rsidRDefault="00B2197B">
            <w:pPr>
              <w:spacing w:before="120" w:after="12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2015-01-06T03:51:57+00:00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2015-01-06T03:51:57Z</w:t>
            </w:r>
          </w:p>
        </w:tc>
      </w:tr>
      <w:tr w:rsidR="00B2197B" w:rsidTr="00B2197B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2197B" w:rsidRDefault="00B2197B">
            <w:pPr>
              <w:spacing w:before="120" w:after="12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Week:</w:t>
            </w:r>
          </w:p>
        </w:tc>
        <w:tc>
          <w:tcPr>
            <w:tcW w:w="0" w:type="auto"/>
            <w:shd w:val="clear" w:color="auto" w:fill="F9F9F9"/>
            <w:hideMark/>
          </w:tcPr>
          <w:p w:rsidR="00B2197B" w:rsidRPr="00B2197B" w:rsidRDefault="00B2197B">
            <w:pPr>
              <w:spacing w:before="120" w:after="12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2015-W02</w:t>
            </w:r>
          </w:p>
        </w:tc>
      </w:tr>
      <w:tr w:rsidR="00B2197B" w:rsidTr="00B2197B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2197B" w:rsidRDefault="00B2197B">
            <w:pPr>
              <w:spacing w:before="120" w:after="12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 with week number:</w:t>
            </w:r>
          </w:p>
        </w:tc>
        <w:tc>
          <w:tcPr>
            <w:tcW w:w="0" w:type="auto"/>
            <w:shd w:val="clear" w:color="auto" w:fill="F9F9F9"/>
            <w:hideMark/>
          </w:tcPr>
          <w:p w:rsidR="00B2197B" w:rsidRDefault="00B2197B">
            <w:pPr>
              <w:spacing w:before="120" w:after="12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2015-W02-2</w:t>
            </w:r>
          </w:p>
        </w:tc>
      </w:tr>
      <w:tr w:rsidR="00B2197B" w:rsidTr="00B2197B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2197B" w:rsidRDefault="00B2197B">
            <w:pPr>
              <w:spacing w:before="120" w:after="12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Ordinal date:</w:t>
            </w:r>
          </w:p>
        </w:tc>
        <w:tc>
          <w:tcPr>
            <w:tcW w:w="0" w:type="auto"/>
            <w:shd w:val="clear" w:color="auto" w:fill="F9F9F9"/>
            <w:hideMark/>
          </w:tcPr>
          <w:p w:rsidR="00B2197B" w:rsidRDefault="00B2197B">
            <w:pPr>
              <w:spacing w:before="120" w:after="12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2015-006</w:t>
            </w:r>
          </w:p>
        </w:tc>
      </w:tr>
    </w:tbl>
    <w:p w:rsidR="00B2197B" w:rsidRDefault="00B2197B"/>
    <w:p w:rsidR="00B2197B" w:rsidRDefault="00B2197B">
      <w:pPr>
        <w:pBdr>
          <w:bottom w:val="single" w:sz="6" w:space="1" w:color="auto"/>
        </w:pBdr>
      </w:pPr>
      <w:r>
        <w:t>Purpose to highlight a new soon-to-be released standard and provide an opportunity to talk about alternative “core” files (as it may be possible t</w:t>
      </w:r>
      <w:r w:rsidR="00E46C04">
        <w:t>hat this may be a new Core type and a potential one-to-many situation too.</w:t>
      </w:r>
    </w:p>
    <w:p w:rsidR="00B2197B" w:rsidRDefault="00B2197B">
      <w:r>
        <w:t>Determination History</w:t>
      </w:r>
    </w:p>
    <w:p w:rsidR="00B2197B" w:rsidRDefault="00B2197B">
      <w:r>
        <w:t>determinations.txt</w:t>
      </w:r>
    </w:p>
    <w:p w:rsidR="00B2197B" w:rsidRDefault="004A015D">
      <w:pPr>
        <w:pBdr>
          <w:bottom w:val="single" w:sz="6" w:space="1" w:color="auto"/>
        </w:pBdr>
      </w:pPr>
      <w:r>
        <w:lastRenderedPageBreak/>
        <w:t>N</w:t>
      </w:r>
      <w:r w:rsidR="00B2197B">
        <w:t>o</w:t>
      </w:r>
      <w:r>
        <w:t xml:space="preserve"> intentional errors in this file</w:t>
      </w:r>
      <w:r w:rsidR="00B2197B">
        <w:t>. It is here to represent how this type of information can be shared (1 to many example).</w:t>
      </w:r>
    </w:p>
    <w:p w:rsidR="00CD5913" w:rsidRPr="00E46C04" w:rsidRDefault="00CD5913">
      <w:pPr>
        <w:rPr>
          <w:b/>
        </w:rPr>
      </w:pPr>
      <w:r>
        <w:br/>
      </w:r>
      <w:r w:rsidRPr="00E46C04">
        <w:rPr>
          <w:b/>
        </w:rPr>
        <w:t>Notes for issues seen in user data</w:t>
      </w:r>
      <w:bookmarkStart w:id="0" w:name="_GoBack"/>
      <w:bookmarkEnd w:id="0"/>
    </w:p>
    <w:p w:rsidR="00CD5913" w:rsidRDefault="00CD5913">
      <w:r>
        <w:t>determinations</w:t>
      </w:r>
    </w:p>
    <w:p w:rsidR="00CD5913" w:rsidRDefault="00CD5913" w:rsidP="00CD5913">
      <w:pPr>
        <w:ind w:left="720"/>
      </w:pPr>
      <w:r>
        <w:t>can identifiedBy and dateIdentified be suppositions?</w:t>
      </w:r>
    </w:p>
    <w:p w:rsidR="00CD5913" w:rsidRPr="00CD5913" w:rsidRDefault="00CD5913" w:rsidP="00CD5913">
      <w:pPr>
        <w:ind w:left="720"/>
        <w:rPr>
          <w:rFonts w:ascii="Calibri" w:eastAsia="Times New Roman" w:hAnsi="Calibri" w:cs="Times New Roman"/>
          <w:color w:val="000000"/>
        </w:rPr>
      </w:pPr>
      <w:r w:rsidRPr="00CD5913">
        <w:t>assumed to be collector</w:t>
      </w:r>
      <w:r>
        <w:t xml:space="preserve">, </w:t>
      </w:r>
      <w:r w:rsidRPr="00CD5913">
        <w:rPr>
          <w:rFonts w:ascii="Calibri" w:eastAsia="Times New Roman" w:hAnsi="Calibri" w:cs="Times New Roman"/>
          <w:color w:val="000000"/>
        </w:rPr>
        <w:t>assumed to be collection date</w:t>
      </w:r>
    </w:p>
    <w:p w:rsidR="00E46C04" w:rsidRDefault="00E46C04">
      <w:pPr>
        <w:rPr>
          <w:u w:val="single"/>
        </w:rPr>
      </w:pPr>
    </w:p>
    <w:p w:rsidR="00A17647" w:rsidRDefault="00A17647">
      <w:r w:rsidRPr="00A17647">
        <w:rPr>
          <w:u w:val="single"/>
        </w:rPr>
        <w:t>Other issues</w:t>
      </w:r>
      <w:r>
        <w:t>.</w:t>
      </w:r>
    </w:p>
    <w:p w:rsidR="00A17647" w:rsidRDefault="00A17647" w:rsidP="002D019C">
      <w:pPr>
        <w:pStyle w:val="ListParagraph"/>
        <w:numPr>
          <w:ilvl w:val="0"/>
          <w:numId w:val="5"/>
        </w:numPr>
      </w:pPr>
      <w:r>
        <w:t>David S. to provide a second dataset (for use on day 2 for those that do not bring their own data)…</w:t>
      </w:r>
    </w:p>
    <w:p w:rsidR="00A17647" w:rsidRDefault="00A17647" w:rsidP="00246A9E">
      <w:pPr>
        <w:pStyle w:val="ListParagraph"/>
        <w:numPr>
          <w:ilvl w:val="0"/>
          <w:numId w:val="5"/>
        </w:numPr>
      </w:pPr>
      <w:r>
        <w:t xml:space="preserve">See </w:t>
      </w:r>
      <w:hyperlink r:id="rId9" w:history="1">
        <w:r w:rsidRPr="00DD3B33">
          <w:rPr>
            <w:rStyle w:val="Hyperlink"/>
          </w:rPr>
          <w:t>https://www.idigbio.org/wiki/index.php/Data_Ingestion_Guidance</w:t>
        </w:r>
      </w:hyperlink>
      <w:r>
        <w:t xml:space="preserve"> for more common data issues.</w:t>
      </w:r>
    </w:p>
    <w:p w:rsidR="00A17647" w:rsidRDefault="003B2A92" w:rsidP="00A17647">
      <w:pPr>
        <w:pStyle w:val="ListParagraph"/>
        <w:numPr>
          <w:ilvl w:val="0"/>
          <w:numId w:val="5"/>
        </w:numPr>
      </w:pPr>
      <w:r>
        <w:t>From Derek. Workflow observation and question.</w:t>
      </w:r>
    </w:p>
    <w:p w:rsidR="00A17647" w:rsidRDefault="003B2A92" w:rsidP="00BE1DCA">
      <w:pPr>
        <w:pStyle w:val="ListParagraph"/>
        <w:numPr>
          <w:ilvl w:val="1"/>
          <w:numId w:val="5"/>
        </w:numPr>
      </w:pPr>
      <w:r>
        <w:t>public | not published – can still edit metadata w/o repeating the process</w:t>
      </w:r>
    </w:p>
    <w:p w:rsidR="00A17647" w:rsidRDefault="003B2A92" w:rsidP="00A17647">
      <w:pPr>
        <w:pStyle w:val="ListParagraph"/>
        <w:numPr>
          <w:ilvl w:val="1"/>
          <w:numId w:val="5"/>
        </w:numPr>
      </w:pPr>
      <w:r>
        <w:t>published | no edits</w:t>
      </w:r>
    </w:p>
    <w:p w:rsidR="00A17647" w:rsidRDefault="0055762E" w:rsidP="006247F9">
      <w:pPr>
        <w:pStyle w:val="ListParagraph"/>
        <w:numPr>
          <w:ilvl w:val="0"/>
          <w:numId w:val="5"/>
        </w:numPr>
      </w:pPr>
      <w:r>
        <w:t>resources / file size limits</w:t>
      </w:r>
    </w:p>
    <w:p w:rsidR="00205767" w:rsidRDefault="00205767" w:rsidP="00A17647">
      <w:pPr>
        <w:pStyle w:val="ListParagraph"/>
        <w:numPr>
          <w:ilvl w:val="1"/>
          <w:numId w:val="5"/>
        </w:numPr>
      </w:pPr>
      <w:r>
        <w:t>Question: what if your CSV is a million records? A scalability question. Are we going to demo using SQL to connect to, and query to create a dataset? (in this use case). 100 MB overhead limit even with SQL. (1.5 million – BISON). Tim suggested zipping, break-up individual files. (VertNet goes direct to GBIF).</w:t>
      </w:r>
    </w:p>
    <w:p w:rsidR="00205767" w:rsidRDefault="00205767"/>
    <w:p w:rsidR="006E4B1C" w:rsidRDefault="006E4B1C"/>
    <w:p w:rsidR="006E4B1C" w:rsidRDefault="006E4B1C"/>
    <w:sectPr w:rsidR="006E4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56F"/>
    <w:multiLevelType w:val="hybridMultilevel"/>
    <w:tmpl w:val="B080D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1F3E"/>
    <w:multiLevelType w:val="hybridMultilevel"/>
    <w:tmpl w:val="A00EB7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D808A8"/>
    <w:multiLevelType w:val="hybridMultilevel"/>
    <w:tmpl w:val="97A41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20276"/>
    <w:multiLevelType w:val="hybridMultilevel"/>
    <w:tmpl w:val="09EE5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77867"/>
    <w:multiLevelType w:val="hybridMultilevel"/>
    <w:tmpl w:val="D8C82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EC"/>
    <w:rsid w:val="001A2FC4"/>
    <w:rsid w:val="001C6F99"/>
    <w:rsid w:val="001D0014"/>
    <w:rsid w:val="00205767"/>
    <w:rsid w:val="00317221"/>
    <w:rsid w:val="003B2A92"/>
    <w:rsid w:val="00413C62"/>
    <w:rsid w:val="004A015D"/>
    <w:rsid w:val="0055762E"/>
    <w:rsid w:val="00562DFE"/>
    <w:rsid w:val="005B729D"/>
    <w:rsid w:val="005C6F2D"/>
    <w:rsid w:val="006E4B1C"/>
    <w:rsid w:val="00733EC5"/>
    <w:rsid w:val="007A0C53"/>
    <w:rsid w:val="007A65F8"/>
    <w:rsid w:val="00927107"/>
    <w:rsid w:val="009B797D"/>
    <w:rsid w:val="00A07266"/>
    <w:rsid w:val="00A17647"/>
    <w:rsid w:val="00A27AAB"/>
    <w:rsid w:val="00A60513"/>
    <w:rsid w:val="00AA2AAF"/>
    <w:rsid w:val="00B2197B"/>
    <w:rsid w:val="00B42E02"/>
    <w:rsid w:val="00B76116"/>
    <w:rsid w:val="00BC4978"/>
    <w:rsid w:val="00C05EEC"/>
    <w:rsid w:val="00C438F0"/>
    <w:rsid w:val="00CD5913"/>
    <w:rsid w:val="00D53353"/>
    <w:rsid w:val="00D83355"/>
    <w:rsid w:val="00D9648D"/>
    <w:rsid w:val="00E238C1"/>
    <w:rsid w:val="00E46C04"/>
    <w:rsid w:val="00E55FE4"/>
    <w:rsid w:val="00EC3C06"/>
    <w:rsid w:val="00F01385"/>
    <w:rsid w:val="00F31E4B"/>
    <w:rsid w:val="00F667DC"/>
    <w:rsid w:val="00F70974"/>
    <w:rsid w:val="00F7226F"/>
    <w:rsid w:val="00FA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9EEAA-F052-4E36-A1D7-062DB372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2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C0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2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UT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ISO_8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tnet.org/resources/datalicensingguid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reativecommons.org/publicdomain/zero/1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digbio.org/wiki/index.php/Data_Ingestion_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Paul</dc:creator>
  <cp:keywords/>
  <dc:description/>
  <cp:lastModifiedBy>Deborah Paul</cp:lastModifiedBy>
  <cp:revision>4</cp:revision>
  <dcterms:created xsi:type="dcterms:W3CDTF">2015-01-10T19:26:00Z</dcterms:created>
  <dcterms:modified xsi:type="dcterms:W3CDTF">2015-01-10T23:36:00Z</dcterms:modified>
</cp:coreProperties>
</file>